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897" w:rsidRPr="00F72897" w:rsidRDefault="00E97201" w:rsidP="00F72897">
      <w:pPr>
        <w:spacing w:after="480"/>
        <w:jc w:val="center"/>
        <w:rPr>
          <w:b/>
          <w:sz w:val="32"/>
          <w:szCs w:val="32"/>
        </w:rPr>
      </w:pPr>
      <w:r w:rsidRPr="00E97201">
        <w:rPr>
          <w:b/>
          <w:sz w:val="32"/>
          <w:szCs w:val="32"/>
        </w:rPr>
        <w:t>An APL-Excel Interface</w:t>
      </w:r>
      <w:proofErr w:type="gramStart"/>
      <w:r w:rsidR="00E50E43">
        <w:rPr>
          <w:b/>
          <w:sz w:val="32"/>
          <w:szCs w:val="32"/>
        </w:rPr>
        <w:t>:</w:t>
      </w:r>
      <w:proofErr w:type="gramEnd"/>
      <w:r w:rsidR="00F72897">
        <w:rPr>
          <w:b/>
          <w:sz w:val="32"/>
          <w:szCs w:val="32"/>
        </w:rPr>
        <w:br/>
      </w:r>
      <w:r w:rsidR="00416FB2">
        <w:rPr>
          <w:b/>
          <w:sz w:val="32"/>
          <w:szCs w:val="32"/>
        </w:rPr>
        <w:t>User Guide</w:t>
      </w:r>
    </w:p>
    <w:p w:rsidR="00991247" w:rsidRDefault="00422872" w:rsidP="00422872">
      <w:pPr>
        <w:pStyle w:val="NoSpacing"/>
        <w:ind w:left="0"/>
      </w:pPr>
      <w:r>
        <w:t>Author:</w:t>
      </w:r>
      <w:r>
        <w:tab/>
      </w:r>
      <w:r>
        <w:tab/>
        <w:t xml:space="preserve">David </w:t>
      </w:r>
      <w:proofErr w:type="spellStart"/>
      <w:r>
        <w:t>Crossley</w:t>
      </w:r>
      <w:proofErr w:type="spellEnd"/>
      <w:r w:rsidR="002F7711">
        <w:t xml:space="preserve"> </w:t>
      </w:r>
    </w:p>
    <w:p w:rsidR="00422872" w:rsidRDefault="007A1F1D" w:rsidP="00422872">
      <w:pPr>
        <w:pStyle w:val="NoSpacing"/>
        <w:ind w:left="0"/>
      </w:pPr>
      <w:r>
        <w:t>Date:</w:t>
      </w:r>
      <w:r>
        <w:tab/>
      </w:r>
      <w:r>
        <w:tab/>
      </w:r>
      <w:r w:rsidR="00CF749D">
        <w:t>September</w:t>
      </w:r>
      <w:r w:rsidR="00BA5737">
        <w:t xml:space="preserve"> </w:t>
      </w:r>
      <w:r w:rsidR="00305B80">
        <w:t>22</w:t>
      </w:r>
      <w:r w:rsidR="00422872">
        <w:t>, 201</w:t>
      </w:r>
      <w:r w:rsidR="00406552">
        <w:t>1</w:t>
      </w:r>
    </w:p>
    <w:p w:rsidR="00422872" w:rsidRDefault="00CF749D" w:rsidP="00422872">
      <w:pPr>
        <w:pStyle w:val="NoSpacing"/>
        <w:ind w:left="0"/>
      </w:pPr>
      <w:r>
        <w:t xml:space="preserve">© </w:t>
      </w:r>
      <w:r w:rsidR="00AF28B7">
        <w:t xml:space="preserve">David </w:t>
      </w:r>
      <w:proofErr w:type="spellStart"/>
      <w:proofErr w:type="gramStart"/>
      <w:r w:rsidR="00AF28B7">
        <w:t>Crossley</w:t>
      </w:r>
      <w:proofErr w:type="spellEnd"/>
      <w:r w:rsidR="00341779">
        <w:t xml:space="preserve"> </w:t>
      </w:r>
      <w:r w:rsidR="00532D62">
        <w:t xml:space="preserve"> 2010</w:t>
      </w:r>
      <w:proofErr w:type="gramEnd"/>
      <w:r w:rsidR="00406552">
        <w:t>, 2011</w:t>
      </w:r>
    </w:p>
    <w:p w:rsidR="006F18C1" w:rsidRDefault="00072351" w:rsidP="00422872">
      <w:pPr>
        <w:pStyle w:val="NoSpacing"/>
        <w:ind w:left="0"/>
      </w:pPr>
      <w:hyperlink r:id="rId8" w:history="1">
        <w:r w:rsidR="00991247" w:rsidRPr="005E3B98">
          <w:rPr>
            <w:rStyle w:val="Hyperlink"/>
          </w:rPr>
          <w:t>davidwfc@gmail.com</w:t>
        </w:r>
      </w:hyperlink>
    </w:p>
    <w:p w:rsidR="00991247" w:rsidRDefault="00991247" w:rsidP="00422872">
      <w:pPr>
        <w:pStyle w:val="NoSpacing"/>
        <w:ind w:left="0"/>
      </w:pPr>
    </w:p>
    <w:sdt>
      <w:sdtPr>
        <w:rPr>
          <w:rFonts w:asciiTheme="minorHAnsi" w:eastAsiaTheme="minorHAnsi" w:hAnsiTheme="minorHAnsi" w:cstheme="minorBidi"/>
          <w:b w:val="0"/>
          <w:bCs w:val="0"/>
          <w:color w:val="auto"/>
          <w:sz w:val="22"/>
          <w:szCs w:val="22"/>
          <w:u w:val="single"/>
        </w:rPr>
        <w:id w:val="38454110"/>
        <w:docPartObj>
          <w:docPartGallery w:val="Table of Contents"/>
          <w:docPartUnique/>
        </w:docPartObj>
      </w:sdtPr>
      <w:sdtContent>
        <w:p w:rsidR="006F18C1" w:rsidRDefault="006F18C1" w:rsidP="007D63B7">
          <w:pPr>
            <w:pStyle w:val="TOCHeading"/>
          </w:pPr>
          <w:r>
            <w:t>Table of Contents</w:t>
          </w:r>
        </w:p>
        <w:p w:rsidR="00616565" w:rsidRDefault="00072351">
          <w:pPr>
            <w:pStyle w:val="TOC1"/>
            <w:tabs>
              <w:tab w:val="right" w:leader="dot" w:pos="9962"/>
            </w:tabs>
            <w:rPr>
              <w:rFonts w:eastAsiaTheme="minorEastAsia"/>
              <w:noProof/>
            </w:rPr>
          </w:pPr>
          <w:r>
            <w:fldChar w:fldCharType="begin"/>
          </w:r>
          <w:r w:rsidR="006F18C1">
            <w:instrText xml:space="preserve"> TOC \o "1-3" \h \z \u </w:instrText>
          </w:r>
          <w:r>
            <w:fldChar w:fldCharType="separate"/>
          </w:r>
          <w:hyperlink w:anchor="_Toc304464369" w:history="1">
            <w:r w:rsidR="00616565" w:rsidRPr="001424B6">
              <w:rPr>
                <w:rStyle w:val="Hyperlink"/>
                <w:noProof/>
              </w:rPr>
              <w:t>Overview</w:t>
            </w:r>
            <w:r w:rsidR="00616565">
              <w:rPr>
                <w:noProof/>
                <w:webHidden/>
              </w:rPr>
              <w:tab/>
            </w:r>
            <w:r>
              <w:rPr>
                <w:noProof/>
                <w:webHidden/>
              </w:rPr>
              <w:fldChar w:fldCharType="begin"/>
            </w:r>
            <w:r w:rsidR="00616565">
              <w:rPr>
                <w:noProof/>
                <w:webHidden/>
              </w:rPr>
              <w:instrText xml:space="preserve"> PAGEREF _Toc304464369 \h </w:instrText>
            </w:r>
            <w:r>
              <w:rPr>
                <w:noProof/>
                <w:webHidden/>
              </w:rPr>
            </w:r>
            <w:r>
              <w:rPr>
                <w:noProof/>
                <w:webHidden/>
              </w:rPr>
              <w:fldChar w:fldCharType="separate"/>
            </w:r>
            <w:r w:rsidR="00616565">
              <w:rPr>
                <w:noProof/>
                <w:webHidden/>
              </w:rPr>
              <w:t>2</w:t>
            </w:r>
            <w:r>
              <w:rPr>
                <w:noProof/>
                <w:webHidden/>
              </w:rPr>
              <w:fldChar w:fldCharType="end"/>
            </w:r>
          </w:hyperlink>
        </w:p>
        <w:p w:rsidR="00616565" w:rsidRDefault="00072351">
          <w:pPr>
            <w:pStyle w:val="TOC1"/>
            <w:tabs>
              <w:tab w:val="right" w:leader="dot" w:pos="9962"/>
            </w:tabs>
            <w:rPr>
              <w:rFonts w:eastAsiaTheme="minorEastAsia"/>
              <w:noProof/>
            </w:rPr>
          </w:pPr>
          <w:hyperlink w:anchor="_Toc304464370" w:history="1">
            <w:r w:rsidR="00616565" w:rsidRPr="001424B6">
              <w:rPr>
                <w:rStyle w:val="Hyperlink"/>
                <w:noProof/>
              </w:rPr>
              <w:t>About the Toolkit</w:t>
            </w:r>
            <w:r w:rsidR="00616565">
              <w:rPr>
                <w:noProof/>
                <w:webHidden/>
              </w:rPr>
              <w:tab/>
            </w:r>
            <w:r>
              <w:rPr>
                <w:noProof/>
                <w:webHidden/>
              </w:rPr>
              <w:fldChar w:fldCharType="begin"/>
            </w:r>
            <w:r w:rsidR="00616565">
              <w:rPr>
                <w:noProof/>
                <w:webHidden/>
              </w:rPr>
              <w:instrText xml:space="preserve"> PAGEREF _Toc304464370 \h </w:instrText>
            </w:r>
            <w:r>
              <w:rPr>
                <w:noProof/>
                <w:webHidden/>
              </w:rPr>
            </w:r>
            <w:r>
              <w:rPr>
                <w:noProof/>
                <w:webHidden/>
              </w:rPr>
              <w:fldChar w:fldCharType="separate"/>
            </w:r>
            <w:r w:rsidR="00616565">
              <w:rPr>
                <w:noProof/>
                <w:webHidden/>
              </w:rPr>
              <w:t>2</w:t>
            </w:r>
            <w:r>
              <w:rPr>
                <w:noProof/>
                <w:webHidden/>
              </w:rPr>
              <w:fldChar w:fldCharType="end"/>
            </w:r>
          </w:hyperlink>
        </w:p>
        <w:p w:rsidR="00616565" w:rsidRDefault="00072351">
          <w:pPr>
            <w:pStyle w:val="TOC2"/>
            <w:tabs>
              <w:tab w:val="right" w:leader="dot" w:pos="9962"/>
            </w:tabs>
            <w:rPr>
              <w:rFonts w:eastAsiaTheme="minorEastAsia"/>
              <w:noProof/>
            </w:rPr>
          </w:pPr>
          <w:hyperlink w:anchor="_Toc304464371" w:history="1">
            <w:r w:rsidR="00616565" w:rsidRPr="001424B6">
              <w:rPr>
                <w:rStyle w:val="Hyperlink"/>
                <w:noProof/>
              </w:rPr>
              <w:t>Concepts</w:t>
            </w:r>
            <w:r w:rsidR="00616565">
              <w:rPr>
                <w:noProof/>
                <w:webHidden/>
              </w:rPr>
              <w:tab/>
            </w:r>
            <w:r>
              <w:rPr>
                <w:noProof/>
                <w:webHidden/>
              </w:rPr>
              <w:fldChar w:fldCharType="begin"/>
            </w:r>
            <w:r w:rsidR="00616565">
              <w:rPr>
                <w:noProof/>
                <w:webHidden/>
              </w:rPr>
              <w:instrText xml:space="preserve"> PAGEREF _Toc304464371 \h </w:instrText>
            </w:r>
            <w:r>
              <w:rPr>
                <w:noProof/>
                <w:webHidden/>
              </w:rPr>
            </w:r>
            <w:r>
              <w:rPr>
                <w:noProof/>
                <w:webHidden/>
              </w:rPr>
              <w:fldChar w:fldCharType="separate"/>
            </w:r>
            <w:r w:rsidR="00616565">
              <w:rPr>
                <w:noProof/>
                <w:webHidden/>
              </w:rPr>
              <w:t>2</w:t>
            </w:r>
            <w:r>
              <w:rPr>
                <w:noProof/>
                <w:webHidden/>
              </w:rPr>
              <w:fldChar w:fldCharType="end"/>
            </w:r>
          </w:hyperlink>
        </w:p>
        <w:p w:rsidR="00616565" w:rsidRDefault="00072351">
          <w:pPr>
            <w:pStyle w:val="TOC2"/>
            <w:tabs>
              <w:tab w:val="right" w:leader="dot" w:pos="9962"/>
            </w:tabs>
            <w:rPr>
              <w:rFonts w:eastAsiaTheme="minorEastAsia"/>
              <w:noProof/>
            </w:rPr>
          </w:pPr>
          <w:hyperlink w:anchor="_Toc304464372" w:history="1">
            <w:r w:rsidR="00616565" w:rsidRPr="001424B6">
              <w:rPr>
                <w:rStyle w:val="Hyperlink"/>
                <w:noProof/>
              </w:rPr>
              <w:t>Toolkit Functions and Arguments</w:t>
            </w:r>
            <w:r w:rsidR="00616565">
              <w:rPr>
                <w:noProof/>
                <w:webHidden/>
              </w:rPr>
              <w:tab/>
            </w:r>
            <w:r>
              <w:rPr>
                <w:noProof/>
                <w:webHidden/>
              </w:rPr>
              <w:fldChar w:fldCharType="begin"/>
            </w:r>
            <w:r w:rsidR="00616565">
              <w:rPr>
                <w:noProof/>
                <w:webHidden/>
              </w:rPr>
              <w:instrText xml:space="preserve"> PAGEREF _Toc304464372 \h </w:instrText>
            </w:r>
            <w:r>
              <w:rPr>
                <w:noProof/>
                <w:webHidden/>
              </w:rPr>
            </w:r>
            <w:r>
              <w:rPr>
                <w:noProof/>
                <w:webHidden/>
              </w:rPr>
              <w:fldChar w:fldCharType="separate"/>
            </w:r>
            <w:r w:rsidR="00616565">
              <w:rPr>
                <w:noProof/>
                <w:webHidden/>
              </w:rPr>
              <w:t>3</w:t>
            </w:r>
            <w:r>
              <w:rPr>
                <w:noProof/>
                <w:webHidden/>
              </w:rPr>
              <w:fldChar w:fldCharType="end"/>
            </w:r>
          </w:hyperlink>
        </w:p>
        <w:p w:rsidR="00616565" w:rsidRDefault="00072351">
          <w:pPr>
            <w:pStyle w:val="TOC2"/>
            <w:tabs>
              <w:tab w:val="right" w:leader="dot" w:pos="9962"/>
            </w:tabs>
            <w:rPr>
              <w:rFonts w:eastAsiaTheme="minorEastAsia"/>
              <w:noProof/>
            </w:rPr>
          </w:pPr>
          <w:hyperlink w:anchor="_Toc304464373" w:history="1">
            <w:r w:rsidR="00616565" w:rsidRPr="001424B6">
              <w:rPr>
                <w:rStyle w:val="Hyperlink"/>
                <w:noProof/>
              </w:rPr>
              <w:t>Excel Terms</w:t>
            </w:r>
            <w:r w:rsidR="00616565">
              <w:rPr>
                <w:noProof/>
                <w:webHidden/>
              </w:rPr>
              <w:tab/>
            </w:r>
            <w:r>
              <w:rPr>
                <w:noProof/>
                <w:webHidden/>
              </w:rPr>
              <w:fldChar w:fldCharType="begin"/>
            </w:r>
            <w:r w:rsidR="00616565">
              <w:rPr>
                <w:noProof/>
                <w:webHidden/>
              </w:rPr>
              <w:instrText xml:space="preserve"> PAGEREF _Toc304464373 \h </w:instrText>
            </w:r>
            <w:r>
              <w:rPr>
                <w:noProof/>
                <w:webHidden/>
              </w:rPr>
            </w:r>
            <w:r>
              <w:rPr>
                <w:noProof/>
                <w:webHidden/>
              </w:rPr>
              <w:fldChar w:fldCharType="separate"/>
            </w:r>
            <w:r w:rsidR="00616565">
              <w:rPr>
                <w:noProof/>
                <w:webHidden/>
              </w:rPr>
              <w:t>3</w:t>
            </w:r>
            <w:r>
              <w:rPr>
                <w:noProof/>
                <w:webHidden/>
              </w:rPr>
              <w:fldChar w:fldCharType="end"/>
            </w:r>
          </w:hyperlink>
        </w:p>
        <w:p w:rsidR="00616565" w:rsidRDefault="00072351">
          <w:pPr>
            <w:pStyle w:val="TOC1"/>
            <w:tabs>
              <w:tab w:val="right" w:leader="dot" w:pos="9962"/>
            </w:tabs>
            <w:rPr>
              <w:rFonts w:eastAsiaTheme="minorEastAsia"/>
              <w:noProof/>
            </w:rPr>
          </w:pPr>
          <w:hyperlink w:anchor="_Toc304464374" w:history="1">
            <w:r w:rsidR="00616565" w:rsidRPr="001424B6">
              <w:rPr>
                <w:rStyle w:val="Hyperlink"/>
                <w:noProof/>
              </w:rPr>
              <w:t>Comparing VBA to Apl</w:t>
            </w:r>
            <w:r w:rsidR="00616565">
              <w:rPr>
                <w:noProof/>
                <w:webHidden/>
              </w:rPr>
              <w:tab/>
            </w:r>
            <w:r>
              <w:rPr>
                <w:noProof/>
                <w:webHidden/>
              </w:rPr>
              <w:fldChar w:fldCharType="begin"/>
            </w:r>
            <w:r w:rsidR="00616565">
              <w:rPr>
                <w:noProof/>
                <w:webHidden/>
              </w:rPr>
              <w:instrText xml:space="preserve"> PAGEREF _Toc304464374 \h </w:instrText>
            </w:r>
            <w:r>
              <w:rPr>
                <w:noProof/>
                <w:webHidden/>
              </w:rPr>
            </w:r>
            <w:r>
              <w:rPr>
                <w:noProof/>
                <w:webHidden/>
              </w:rPr>
              <w:fldChar w:fldCharType="separate"/>
            </w:r>
            <w:r w:rsidR="00616565">
              <w:rPr>
                <w:noProof/>
                <w:webHidden/>
              </w:rPr>
              <w:t>4</w:t>
            </w:r>
            <w:r>
              <w:rPr>
                <w:noProof/>
                <w:webHidden/>
              </w:rPr>
              <w:fldChar w:fldCharType="end"/>
            </w:r>
          </w:hyperlink>
        </w:p>
        <w:p w:rsidR="00616565" w:rsidRDefault="00072351">
          <w:pPr>
            <w:pStyle w:val="TOC1"/>
            <w:tabs>
              <w:tab w:val="right" w:leader="dot" w:pos="9962"/>
            </w:tabs>
            <w:rPr>
              <w:rFonts w:eastAsiaTheme="minorEastAsia"/>
              <w:noProof/>
            </w:rPr>
          </w:pPr>
          <w:hyperlink w:anchor="_Toc304464375" w:history="1">
            <w:r w:rsidR="00616565" w:rsidRPr="001424B6">
              <w:rPr>
                <w:rStyle w:val="Hyperlink"/>
                <w:noProof/>
              </w:rPr>
              <w:t>Installation</w:t>
            </w:r>
            <w:r w:rsidR="00616565">
              <w:rPr>
                <w:noProof/>
                <w:webHidden/>
              </w:rPr>
              <w:tab/>
            </w:r>
            <w:r>
              <w:rPr>
                <w:noProof/>
                <w:webHidden/>
              </w:rPr>
              <w:fldChar w:fldCharType="begin"/>
            </w:r>
            <w:r w:rsidR="00616565">
              <w:rPr>
                <w:noProof/>
                <w:webHidden/>
              </w:rPr>
              <w:instrText xml:space="preserve"> PAGEREF _Toc304464375 \h </w:instrText>
            </w:r>
            <w:r>
              <w:rPr>
                <w:noProof/>
                <w:webHidden/>
              </w:rPr>
            </w:r>
            <w:r>
              <w:rPr>
                <w:noProof/>
                <w:webHidden/>
              </w:rPr>
              <w:fldChar w:fldCharType="separate"/>
            </w:r>
            <w:r w:rsidR="00616565">
              <w:rPr>
                <w:noProof/>
                <w:webHidden/>
              </w:rPr>
              <w:t>4</w:t>
            </w:r>
            <w:r>
              <w:rPr>
                <w:noProof/>
                <w:webHidden/>
              </w:rPr>
              <w:fldChar w:fldCharType="end"/>
            </w:r>
          </w:hyperlink>
        </w:p>
        <w:p w:rsidR="00616565" w:rsidRDefault="00072351">
          <w:pPr>
            <w:pStyle w:val="TOC1"/>
            <w:tabs>
              <w:tab w:val="right" w:leader="dot" w:pos="9962"/>
            </w:tabs>
            <w:rPr>
              <w:rFonts w:eastAsiaTheme="minorEastAsia"/>
              <w:noProof/>
            </w:rPr>
          </w:pPr>
          <w:hyperlink w:anchor="_Toc304464376" w:history="1">
            <w:r w:rsidR="00616565" w:rsidRPr="001424B6">
              <w:rPr>
                <w:rStyle w:val="Hyperlink"/>
                <w:noProof/>
              </w:rPr>
              <w:t>Basic Concepts</w:t>
            </w:r>
            <w:r w:rsidR="00616565">
              <w:rPr>
                <w:noProof/>
                <w:webHidden/>
              </w:rPr>
              <w:tab/>
            </w:r>
            <w:r>
              <w:rPr>
                <w:noProof/>
                <w:webHidden/>
              </w:rPr>
              <w:fldChar w:fldCharType="begin"/>
            </w:r>
            <w:r w:rsidR="00616565">
              <w:rPr>
                <w:noProof/>
                <w:webHidden/>
              </w:rPr>
              <w:instrText xml:space="preserve"> PAGEREF _Toc304464376 \h </w:instrText>
            </w:r>
            <w:r>
              <w:rPr>
                <w:noProof/>
                <w:webHidden/>
              </w:rPr>
            </w:r>
            <w:r>
              <w:rPr>
                <w:noProof/>
                <w:webHidden/>
              </w:rPr>
              <w:fldChar w:fldCharType="separate"/>
            </w:r>
            <w:r w:rsidR="00616565">
              <w:rPr>
                <w:noProof/>
                <w:webHidden/>
              </w:rPr>
              <w:t>4</w:t>
            </w:r>
            <w:r>
              <w:rPr>
                <w:noProof/>
                <w:webHidden/>
              </w:rPr>
              <w:fldChar w:fldCharType="end"/>
            </w:r>
          </w:hyperlink>
        </w:p>
        <w:p w:rsidR="00616565" w:rsidRDefault="00072351">
          <w:pPr>
            <w:pStyle w:val="TOC2"/>
            <w:tabs>
              <w:tab w:val="right" w:leader="dot" w:pos="9962"/>
            </w:tabs>
            <w:rPr>
              <w:rFonts w:eastAsiaTheme="minorEastAsia"/>
              <w:noProof/>
            </w:rPr>
          </w:pPr>
          <w:hyperlink w:anchor="_Toc304464377" w:history="1">
            <w:r w:rsidR="00616565" w:rsidRPr="001424B6">
              <w:rPr>
                <w:rStyle w:val="Hyperlink"/>
                <w:noProof/>
              </w:rPr>
              <w:t>Getting Going</w:t>
            </w:r>
            <w:r w:rsidR="00616565">
              <w:rPr>
                <w:noProof/>
                <w:webHidden/>
              </w:rPr>
              <w:tab/>
            </w:r>
            <w:r>
              <w:rPr>
                <w:noProof/>
                <w:webHidden/>
              </w:rPr>
              <w:fldChar w:fldCharType="begin"/>
            </w:r>
            <w:r w:rsidR="00616565">
              <w:rPr>
                <w:noProof/>
                <w:webHidden/>
              </w:rPr>
              <w:instrText xml:space="preserve"> PAGEREF _Toc304464377 \h </w:instrText>
            </w:r>
            <w:r>
              <w:rPr>
                <w:noProof/>
                <w:webHidden/>
              </w:rPr>
            </w:r>
            <w:r>
              <w:rPr>
                <w:noProof/>
                <w:webHidden/>
              </w:rPr>
              <w:fldChar w:fldCharType="separate"/>
            </w:r>
            <w:r w:rsidR="00616565">
              <w:rPr>
                <w:noProof/>
                <w:webHidden/>
              </w:rPr>
              <w:t>4</w:t>
            </w:r>
            <w:r>
              <w:rPr>
                <w:noProof/>
                <w:webHidden/>
              </w:rPr>
              <w:fldChar w:fldCharType="end"/>
            </w:r>
          </w:hyperlink>
        </w:p>
        <w:p w:rsidR="00616565" w:rsidRDefault="00072351">
          <w:pPr>
            <w:pStyle w:val="TOC2"/>
            <w:tabs>
              <w:tab w:val="right" w:leader="dot" w:pos="9962"/>
            </w:tabs>
            <w:rPr>
              <w:rFonts w:eastAsiaTheme="minorEastAsia"/>
              <w:noProof/>
            </w:rPr>
          </w:pPr>
          <w:hyperlink w:anchor="_Toc304464378" w:history="1">
            <w:r w:rsidR="00616565" w:rsidRPr="001424B6">
              <w:rPr>
                <w:rStyle w:val="Hyperlink"/>
                <w:noProof/>
              </w:rPr>
              <w:t>Some Pitfalls</w:t>
            </w:r>
            <w:r w:rsidR="00616565">
              <w:rPr>
                <w:noProof/>
                <w:webHidden/>
              </w:rPr>
              <w:tab/>
            </w:r>
            <w:r>
              <w:rPr>
                <w:noProof/>
                <w:webHidden/>
              </w:rPr>
              <w:fldChar w:fldCharType="begin"/>
            </w:r>
            <w:r w:rsidR="00616565">
              <w:rPr>
                <w:noProof/>
                <w:webHidden/>
              </w:rPr>
              <w:instrText xml:space="preserve"> PAGEREF _Toc304464378 \h </w:instrText>
            </w:r>
            <w:r>
              <w:rPr>
                <w:noProof/>
                <w:webHidden/>
              </w:rPr>
            </w:r>
            <w:r>
              <w:rPr>
                <w:noProof/>
                <w:webHidden/>
              </w:rPr>
              <w:fldChar w:fldCharType="separate"/>
            </w:r>
            <w:r w:rsidR="00616565">
              <w:rPr>
                <w:noProof/>
                <w:webHidden/>
              </w:rPr>
              <w:t>5</w:t>
            </w:r>
            <w:r>
              <w:rPr>
                <w:noProof/>
                <w:webHidden/>
              </w:rPr>
              <w:fldChar w:fldCharType="end"/>
            </w:r>
          </w:hyperlink>
        </w:p>
        <w:p w:rsidR="00616565" w:rsidRDefault="00072351">
          <w:pPr>
            <w:pStyle w:val="TOC2"/>
            <w:tabs>
              <w:tab w:val="right" w:leader="dot" w:pos="9962"/>
            </w:tabs>
            <w:rPr>
              <w:rFonts w:eastAsiaTheme="minorEastAsia"/>
              <w:noProof/>
            </w:rPr>
          </w:pPr>
          <w:hyperlink w:anchor="_Toc304464379" w:history="1">
            <w:r w:rsidR="00616565" w:rsidRPr="001424B6">
              <w:rPr>
                <w:rStyle w:val="Hyperlink"/>
                <w:noProof/>
              </w:rPr>
              <w:t>Cleaning Up</w:t>
            </w:r>
            <w:r w:rsidR="00616565">
              <w:rPr>
                <w:noProof/>
                <w:webHidden/>
              </w:rPr>
              <w:tab/>
            </w:r>
            <w:r>
              <w:rPr>
                <w:noProof/>
                <w:webHidden/>
              </w:rPr>
              <w:fldChar w:fldCharType="begin"/>
            </w:r>
            <w:r w:rsidR="00616565">
              <w:rPr>
                <w:noProof/>
                <w:webHidden/>
              </w:rPr>
              <w:instrText xml:space="preserve"> PAGEREF _Toc304464379 \h </w:instrText>
            </w:r>
            <w:r>
              <w:rPr>
                <w:noProof/>
                <w:webHidden/>
              </w:rPr>
            </w:r>
            <w:r>
              <w:rPr>
                <w:noProof/>
                <w:webHidden/>
              </w:rPr>
              <w:fldChar w:fldCharType="separate"/>
            </w:r>
            <w:r w:rsidR="00616565">
              <w:rPr>
                <w:noProof/>
                <w:webHidden/>
              </w:rPr>
              <w:t>6</w:t>
            </w:r>
            <w:r>
              <w:rPr>
                <w:noProof/>
                <w:webHidden/>
              </w:rPr>
              <w:fldChar w:fldCharType="end"/>
            </w:r>
          </w:hyperlink>
        </w:p>
        <w:p w:rsidR="00616565" w:rsidRDefault="00072351">
          <w:pPr>
            <w:pStyle w:val="TOC1"/>
            <w:tabs>
              <w:tab w:val="right" w:leader="dot" w:pos="9962"/>
            </w:tabs>
            <w:rPr>
              <w:rFonts w:eastAsiaTheme="minorEastAsia"/>
              <w:noProof/>
            </w:rPr>
          </w:pPr>
          <w:hyperlink w:anchor="_Toc304464380" w:history="1">
            <w:r w:rsidR="00616565" w:rsidRPr="001424B6">
              <w:rPr>
                <w:rStyle w:val="Hyperlink"/>
                <w:noProof/>
              </w:rPr>
              <w:t>Sudoku – An Illustrative Exercise</w:t>
            </w:r>
            <w:r w:rsidR="00616565">
              <w:rPr>
                <w:noProof/>
                <w:webHidden/>
              </w:rPr>
              <w:tab/>
            </w:r>
            <w:r>
              <w:rPr>
                <w:noProof/>
                <w:webHidden/>
              </w:rPr>
              <w:fldChar w:fldCharType="begin"/>
            </w:r>
            <w:r w:rsidR="00616565">
              <w:rPr>
                <w:noProof/>
                <w:webHidden/>
              </w:rPr>
              <w:instrText xml:space="preserve"> PAGEREF _Toc304464380 \h </w:instrText>
            </w:r>
            <w:r>
              <w:rPr>
                <w:noProof/>
                <w:webHidden/>
              </w:rPr>
            </w:r>
            <w:r>
              <w:rPr>
                <w:noProof/>
                <w:webHidden/>
              </w:rPr>
              <w:fldChar w:fldCharType="separate"/>
            </w:r>
            <w:r w:rsidR="00616565">
              <w:rPr>
                <w:noProof/>
                <w:webHidden/>
              </w:rPr>
              <w:t>7</w:t>
            </w:r>
            <w:r>
              <w:rPr>
                <w:noProof/>
                <w:webHidden/>
              </w:rPr>
              <w:fldChar w:fldCharType="end"/>
            </w:r>
          </w:hyperlink>
        </w:p>
        <w:p w:rsidR="00616565" w:rsidRDefault="00072351">
          <w:pPr>
            <w:pStyle w:val="TOC2"/>
            <w:tabs>
              <w:tab w:val="right" w:leader="dot" w:pos="9962"/>
            </w:tabs>
            <w:rPr>
              <w:rFonts w:eastAsiaTheme="minorEastAsia"/>
              <w:noProof/>
            </w:rPr>
          </w:pPr>
          <w:hyperlink w:anchor="_Toc304464381" w:history="1">
            <w:r w:rsidR="00616565" w:rsidRPr="001424B6">
              <w:rPr>
                <w:rStyle w:val="Hyperlink"/>
                <w:noProof/>
              </w:rPr>
              <w:t>Drawing the Grid</w:t>
            </w:r>
            <w:r w:rsidR="00616565">
              <w:rPr>
                <w:noProof/>
                <w:webHidden/>
              </w:rPr>
              <w:tab/>
            </w:r>
            <w:r>
              <w:rPr>
                <w:noProof/>
                <w:webHidden/>
              </w:rPr>
              <w:fldChar w:fldCharType="begin"/>
            </w:r>
            <w:r w:rsidR="00616565">
              <w:rPr>
                <w:noProof/>
                <w:webHidden/>
              </w:rPr>
              <w:instrText xml:space="preserve"> PAGEREF _Toc304464381 \h </w:instrText>
            </w:r>
            <w:r>
              <w:rPr>
                <w:noProof/>
                <w:webHidden/>
              </w:rPr>
            </w:r>
            <w:r>
              <w:rPr>
                <w:noProof/>
                <w:webHidden/>
              </w:rPr>
              <w:fldChar w:fldCharType="separate"/>
            </w:r>
            <w:r w:rsidR="00616565">
              <w:rPr>
                <w:noProof/>
                <w:webHidden/>
              </w:rPr>
              <w:t>7</w:t>
            </w:r>
            <w:r>
              <w:rPr>
                <w:noProof/>
                <w:webHidden/>
              </w:rPr>
              <w:fldChar w:fldCharType="end"/>
            </w:r>
          </w:hyperlink>
        </w:p>
        <w:p w:rsidR="00616565" w:rsidRDefault="00072351">
          <w:pPr>
            <w:pStyle w:val="TOC2"/>
            <w:tabs>
              <w:tab w:val="right" w:leader="dot" w:pos="9962"/>
            </w:tabs>
            <w:rPr>
              <w:rFonts w:eastAsiaTheme="minorEastAsia"/>
              <w:noProof/>
            </w:rPr>
          </w:pPr>
          <w:hyperlink w:anchor="_Toc304464382" w:history="1">
            <w:r w:rsidR="00616565" w:rsidRPr="001424B6">
              <w:rPr>
                <w:rStyle w:val="Hyperlink"/>
                <w:noProof/>
              </w:rPr>
              <w:t>Defining a Puzzle</w:t>
            </w:r>
            <w:r w:rsidR="00616565">
              <w:rPr>
                <w:noProof/>
                <w:webHidden/>
              </w:rPr>
              <w:tab/>
            </w:r>
            <w:r>
              <w:rPr>
                <w:noProof/>
                <w:webHidden/>
              </w:rPr>
              <w:fldChar w:fldCharType="begin"/>
            </w:r>
            <w:r w:rsidR="00616565">
              <w:rPr>
                <w:noProof/>
                <w:webHidden/>
              </w:rPr>
              <w:instrText xml:space="preserve"> PAGEREF _Toc304464382 \h </w:instrText>
            </w:r>
            <w:r>
              <w:rPr>
                <w:noProof/>
                <w:webHidden/>
              </w:rPr>
            </w:r>
            <w:r>
              <w:rPr>
                <w:noProof/>
                <w:webHidden/>
              </w:rPr>
              <w:fldChar w:fldCharType="separate"/>
            </w:r>
            <w:r w:rsidR="00616565">
              <w:rPr>
                <w:noProof/>
                <w:webHidden/>
              </w:rPr>
              <w:t>10</w:t>
            </w:r>
            <w:r>
              <w:rPr>
                <w:noProof/>
                <w:webHidden/>
              </w:rPr>
              <w:fldChar w:fldCharType="end"/>
            </w:r>
          </w:hyperlink>
        </w:p>
        <w:p w:rsidR="00616565" w:rsidRDefault="00072351">
          <w:pPr>
            <w:pStyle w:val="TOC1"/>
            <w:tabs>
              <w:tab w:val="right" w:leader="dot" w:pos="9962"/>
            </w:tabs>
            <w:rPr>
              <w:rFonts w:eastAsiaTheme="minorEastAsia"/>
              <w:noProof/>
            </w:rPr>
          </w:pPr>
          <w:hyperlink w:anchor="_Toc304464383" w:history="1">
            <w:r w:rsidR="00616565" w:rsidRPr="001424B6">
              <w:rPr>
                <w:rStyle w:val="Hyperlink"/>
                <w:noProof/>
              </w:rPr>
              <w:t>Reading Values, Formulas, Text and Dates</w:t>
            </w:r>
            <w:r w:rsidR="00616565">
              <w:rPr>
                <w:noProof/>
                <w:webHidden/>
              </w:rPr>
              <w:tab/>
            </w:r>
            <w:r>
              <w:rPr>
                <w:noProof/>
                <w:webHidden/>
              </w:rPr>
              <w:fldChar w:fldCharType="begin"/>
            </w:r>
            <w:r w:rsidR="00616565">
              <w:rPr>
                <w:noProof/>
                <w:webHidden/>
              </w:rPr>
              <w:instrText xml:space="preserve"> PAGEREF _Toc304464383 \h </w:instrText>
            </w:r>
            <w:r>
              <w:rPr>
                <w:noProof/>
                <w:webHidden/>
              </w:rPr>
            </w:r>
            <w:r>
              <w:rPr>
                <w:noProof/>
                <w:webHidden/>
              </w:rPr>
              <w:fldChar w:fldCharType="separate"/>
            </w:r>
            <w:r w:rsidR="00616565">
              <w:rPr>
                <w:noProof/>
                <w:webHidden/>
              </w:rPr>
              <w:t>13</w:t>
            </w:r>
            <w:r>
              <w:rPr>
                <w:noProof/>
                <w:webHidden/>
              </w:rPr>
              <w:fldChar w:fldCharType="end"/>
            </w:r>
          </w:hyperlink>
        </w:p>
        <w:p w:rsidR="00616565" w:rsidRDefault="00072351">
          <w:pPr>
            <w:pStyle w:val="TOC2"/>
            <w:tabs>
              <w:tab w:val="right" w:leader="dot" w:pos="9962"/>
            </w:tabs>
            <w:rPr>
              <w:rFonts w:eastAsiaTheme="minorEastAsia"/>
              <w:noProof/>
            </w:rPr>
          </w:pPr>
          <w:hyperlink w:anchor="_Toc304464384" w:history="1">
            <w:r w:rsidR="00616565" w:rsidRPr="001424B6">
              <w:rPr>
                <w:rStyle w:val="Hyperlink"/>
                <w:noProof/>
              </w:rPr>
              <w:t>Reading a Dynamic Range</w:t>
            </w:r>
            <w:r w:rsidR="00616565">
              <w:rPr>
                <w:noProof/>
                <w:webHidden/>
              </w:rPr>
              <w:tab/>
            </w:r>
            <w:r>
              <w:rPr>
                <w:noProof/>
                <w:webHidden/>
              </w:rPr>
              <w:fldChar w:fldCharType="begin"/>
            </w:r>
            <w:r w:rsidR="00616565">
              <w:rPr>
                <w:noProof/>
                <w:webHidden/>
              </w:rPr>
              <w:instrText xml:space="preserve"> PAGEREF _Toc304464384 \h </w:instrText>
            </w:r>
            <w:r>
              <w:rPr>
                <w:noProof/>
                <w:webHidden/>
              </w:rPr>
            </w:r>
            <w:r>
              <w:rPr>
                <w:noProof/>
                <w:webHidden/>
              </w:rPr>
              <w:fldChar w:fldCharType="separate"/>
            </w:r>
            <w:r w:rsidR="00616565">
              <w:rPr>
                <w:noProof/>
                <w:webHidden/>
              </w:rPr>
              <w:t>14</w:t>
            </w:r>
            <w:r>
              <w:rPr>
                <w:noProof/>
                <w:webHidden/>
              </w:rPr>
              <w:fldChar w:fldCharType="end"/>
            </w:r>
          </w:hyperlink>
        </w:p>
        <w:p w:rsidR="00616565" w:rsidRDefault="00072351">
          <w:pPr>
            <w:pStyle w:val="TOC1"/>
            <w:tabs>
              <w:tab w:val="right" w:leader="dot" w:pos="9962"/>
            </w:tabs>
            <w:rPr>
              <w:rFonts w:eastAsiaTheme="minorEastAsia"/>
              <w:noProof/>
            </w:rPr>
          </w:pPr>
          <w:hyperlink w:anchor="_Toc304464385" w:history="1">
            <w:r w:rsidR="00616565" w:rsidRPr="001424B6">
              <w:rPr>
                <w:rStyle w:val="Hyperlink"/>
                <w:noProof/>
              </w:rPr>
              <w:t>Writing Values, Formulas and Dates</w:t>
            </w:r>
            <w:r w:rsidR="00616565">
              <w:rPr>
                <w:noProof/>
                <w:webHidden/>
              </w:rPr>
              <w:tab/>
            </w:r>
            <w:r>
              <w:rPr>
                <w:noProof/>
                <w:webHidden/>
              </w:rPr>
              <w:fldChar w:fldCharType="begin"/>
            </w:r>
            <w:r w:rsidR="00616565">
              <w:rPr>
                <w:noProof/>
                <w:webHidden/>
              </w:rPr>
              <w:instrText xml:space="preserve"> PAGEREF _Toc304464385 \h </w:instrText>
            </w:r>
            <w:r>
              <w:rPr>
                <w:noProof/>
                <w:webHidden/>
              </w:rPr>
            </w:r>
            <w:r>
              <w:rPr>
                <w:noProof/>
                <w:webHidden/>
              </w:rPr>
              <w:fldChar w:fldCharType="separate"/>
            </w:r>
            <w:r w:rsidR="00616565">
              <w:rPr>
                <w:noProof/>
                <w:webHidden/>
              </w:rPr>
              <w:t>15</w:t>
            </w:r>
            <w:r>
              <w:rPr>
                <w:noProof/>
                <w:webHidden/>
              </w:rPr>
              <w:fldChar w:fldCharType="end"/>
            </w:r>
          </w:hyperlink>
        </w:p>
        <w:p w:rsidR="00616565" w:rsidRDefault="00072351">
          <w:pPr>
            <w:pStyle w:val="TOC1"/>
            <w:tabs>
              <w:tab w:val="right" w:leader="dot" w:pos="9962"/>
            </w:tabs>
            <w:rPr>
              <w:rFonts w:eastAsiaTheme="minorEastAsia"/>
              <w:noProof/>
            </w:rPr>
          </w:pPr>
          <w:hyperlink w:anchor="_Toc304464386" w:history="1">
            <w:r w:rsidR="00616565" w:rsidRPr="001424B6">
              <w:rPr>
                <w:rStyle w:val="Hyperlink"/>
                <w:noProof/>
              </w:rPr>
              <w:t>xread and xwrite</w:t>
            </w:r>
            <w:r w:rsidR="00616565">
              <w:rPr>
                <w:noProof/>
                <w:webHidden/>
              </w:rPr>
              <w:tab/>
            </w:r>
            <w:r>
              <w:rPr>
                <w:noProof/>
                <w:webHidden/>
              </w:rPr>
              <w:fldChar w:fldCharType="begin"/>
            </w:r>
            <w:r w:rsidR="00616565">
              <w:rPr>
                <w:noProof/>
                <w:webHidden/>
              </w:rPr>
              <w:instrText xml:space="preserve"> PAGEREF _Toc304464386 \h </w:instrText>
            </w:r>
            <w:r>
              <w:rPr>
                <w:noProof/>
                <w:webHidden/>
              </w:rPr>
            </w:r>
            <w:r>
              <w:rPr>
                <w:noProof/>
                <w:webHidden/>
              </w:rPr>
              <w:fldChar w:fldCharType="separate"/>
            </w:r>
            <w:r w:rsidR="00616565">
              <w:rPr>
                <w:noProof/>
                <w:webHidden/>
              </w:rPr>
              <w:t>17</w:t>
            </w:r>
            <w:r>
              <w:rPr>
                <w:noProof/>
                <w:webHidden/>
              </w:rPr>
              <w:fldChar w:fldCharType="end"/>
            </w:r>
          </w:hyperlink>
        </w:p>
        <w:p w:rsidR="00616565" w:rsidRDefault="00072351">
          <w:pPr>
            <w:pStyle w:val="TOC1"/>
            <w:tabs>
              <w:tab w:val="right" w:leader="dot" w:pos="9962"/>
            </w:tabs>
            <w:rPr>
              <w:rFonts w:eastAsiaTheme="minorEastAsia"/>
              <w:noProof/>
            </w:rPr>
          </w:pPr>
          <w:hyperlink w:anchor="_Toc304464387" w:history="1">
            <w:r w:rsidR="00616565" w:rsidRPr="001424B6">
              <w:rPr>
                <w:rStyle w:val="Hyperlink"/>
                <w:noProof/>
              </w:rPr>
              <w:t>Plotting</w:t>
            </w:r>
            <w:r w:rsidR="00616565">
              <w:rPr>
                <w:noProof/>
                <w:webHidden/>
              </w:rPr>
              <w:tab/>
            </w:r>
            <w:r>
              <w:rPr>
                <w:noProof/>
                <w:webHidden/>
              </w:rPr>
              <w:fldChar w:fldCharType="begin"/>
            </w:r>
            <w:r w:rsidR="00616565">
              <w:rPr>
                <w:noProof/>
                <w:webHidden/>
              </w:rPr>
              <w:instrText xml:space="preserve"> PAGEREF _Toc304464387 \h </w:instrText>
            </w:r>
            <w:r>
              <w:rPr>
                <w:noProof/>
                <w:webHidden/>
              </w:rPr>
            </w:r>
            <w:r>
              <w:rPr>
                <w:noProof/>
                <w:webHidden/>
              </w:rPr>
              <w:fldChar w:fldCharType="separate"/>
            </w:r>
            <w:r w:rsidR="00616565">
              <w:rPr>
                <w:noProof/>
                <w:webHidden/>
              </w:rPr>
              <w:t>17</w:t>
            </w:r>
            <w:r>
              <w:rPr>
                <w:noProof/>
                <w:webHidden/>
              </w:rPr>
              <w:fldChar w:fldCharType="end"/>
            </w:r>
          </w:hyperlink>
        </w:p>
        <w:p w:rsidR="00616565" w:rsidRDefault="00072351">
          <w:pPr>
            <w:pStyle w:val="TOC1"/>
            <w:tabs>
              <w:tab w:val="right" w:leader="dot" w:pos="9962"/>
            </w:tabs>
            <w:rPr>
              <w:rFonts w:eastAsiaTheme="minorEastAsia"/>
              <w:noProof/>
            </w:rPr>
          </w:pPr>
          <w:hyperlink w:anchor="_Toc304464388" w:history="1">
            <w:r w:rsidR="00616565" w:rsidRPr="001424B6">
              <w:rPr>
                <w:rStyle w:val="Hyperlink"/>
                <w:noProof/>
              </w:rPr>
              <w:t>Appendix</w:t>
            </w:r>
            <w:r w:rsidR="00616565">
              <w:rPr>
                <w:noProof/>
                <w:webHidden/>
              </w:rPr>
              <w:tab/>
            </w:r>
            <w:r>
              <w:rPr>
                <w:noProof/>
                <w:webHidden/>
              </w:rPr>
              <w:fldChar w:fldCharType="begin"/>
            </w:r>
            <w:r w:rsidR="00616565">
              <w:rPr>
                <w:noProof/>
                <w:webHidden/>
              </w:rPr>
              <w:instrText xml:space="preserve"> PAGEREF _Toc304464388 \h </w:instrText>
            </w:r>
            <w:r>
              <w:rPr>
                <w:noProof/>
                <w:webHidden/>
              </w:rPr>
            </w:r>
            <w:r>
              <w:rPr>
                <w:noProof/>
                <w:webHidden/>
              </w:rPr>
              <w:fldChar w:fldCharType="separate"/>
            </w:r>
            <w:r w:rsidR="00616565">
              <w:rPr>
                <w:noProof/>
                <w:webHidden/>
              </w:rPr>
              <w:t>20</w:t>
            </w:r>
            <w:r>
              <w:rPr>
                <w:noProof/>
                <w:webHidden/>
              </w:rPr>
              <w:fldChar w:fldCharType="end"/>
            </w:r>
          </w:hyperlink>
        </w:p>
        <w:p w:rsidR="006F18C1" w:rsidRDefault="00072351">
          <w:r>
            <w:fldChar w:fldCharType="end"/>
          </w:r>
        </w:p>
      </w:sdtContent>
    </w:sdt>
    <w:p w:rsidR="00616565" w:rsidRDefault="00616565">
      <w:r>
        <w:br w:type="page"/>
      </w:r>
    </w:p>
    <w:p w:rsidR="00E97201" w:rsidRPr="00E50E43" w:rsidRDefault="00E97201" w:rsidP="007D63B7">
      <w:pPr>
        <w:pStyle w:val="Heading1"/>
      </w:pPr>
      <w:bookmarkStart w:id="0" w:name="_Toc304464369"/>
      <w:r w:rsidRPr="00E50E43">
        <w:lastRenderedPageBreak/>
        <w:t>Overview</w:t>
      </w:r>
      <w:bookmarkEnd w:id="0"/>
    </w:p>
    <w:p w:rsidR="00416FB2" w:rsidRDefault="00416FB2" w:rsidP="00416FB2">
      <w:pPr>
        <w:pStyle w:val="NoSpacing"/>
        <w:ind w:left="0"/>
      </w:pPr>
      <w:r>
        <w:t xml:space="preserve">APL and Excel are similar applications – they are both interpreters with visible sessions in which you can enter data and run programs, and both are very effective, in different ways, in the way they handle arrays. They are complementary, </w:t>
      </w:r>
      <w:proofErr w:type="spellStart"/>
      <w:r>
        <w:t>however</w:t>
      </w:r>
      <w:proofErr w:type="gramStart"/>
      <w:r>
        <w:t>,in</w:t>
      </w:r>
      <w:proofErr w:type="spellEnd"/>
      <w:proofErr w:type="gramEnd"/>
      <w:r>
        <w:t xml:space="preserve"> that Excel’s strength is the display of data while </w:t>
      </w:r>
      <w:proofErr w:type="spellStart"/>
      <w:r>
        <w:t>Apl’s</w:t>
      </w:r>
      <w:proofErr w:type="spellEnd"/>
      <w:r>
        <w:t xml:space="preserve"> strength is in the manipulation and computation of data. Given this</w:t>
      </w:r>
      <w:r w:rsidR="009E2267">
        <w:t>,</w:t>
      </w:r>
      <w:r>
        <w:t xml:space="preserve"> and given the popularity of Excel, it </w:t>
      </w:r>
      <w:r w:rsidR="009E2267">
        <w:t xml:space="preserve">makes very good sense to link the two environments together, thereby significantly extending the problem domain of </w:t>
      </w:r>
      <w:r w:rsidR="00625E1A">
        <w:t>both applications</w:t>
      </w:r>
      <w:r w:rsidR="009E2267">
        <w:t>. There are in</w:t>
      </w:r>
      <w:r w:rsidR="00012D20">
        <w:t xml:space="preserve"> fact three ways to link them</w:t>
      </w:r>
      <w:r w:rsidR="009E2267">
        <w:t>:</w:t>
      </w:r>
    </w:p>
    <w:p w:rsidR="009E2267" w:rsidRDefault="009E2267" w:rsidP="009E2267">
      <w:pPr>
        <w:pStyle w:val="NoSpacing"/>
        <w:spacing w:before="120"/>
        <w:ind w:left="0"/>
      </w:pPr>
      <w:r>
        <w:tab/>
        <w:t xml:space="preserve">Copy and paste between </w:t>
      </w:r>
      <w:proofErr w:type="spellStart"/>
      <w:proofErr w:type="gramStart"/>
      <w:r>
        <w:t>Apl</w:t>
      </w:r>
      <w:proofErr w:type="spellEnd"/>
      <w:proofErr w:type="gramEnd"/>
      <w:r>
        <w:t xml:space="preserve"> and Excel sessions</w:t>
      </w:r>
    </w:p>
    <w:p w:rsidR="009E2267" w:rsidRDefault="009E2267" w:rsidP="00416FB2">
      <w:pPr>
        <w:pStyle w:val="NoSpacing"/>
        <w:ind w:left="0"/>
      </w:pPr>
      <w:r>
        <w:tab/>
        <w:t xml:space="preserve">Call an </w:t>
      </w:r>
      <w:proofErr w:type="spellStart"/>
      <w:proofErr w:type="gramStart"/>
      <w:r>
        <w:t>Apl</w:t>
      </w:r>
      <w:proofErr w:type="spellEnd"/>
      <w:proofErr w:type="gramEnd"/>
      <w:r>
        <w:t xml:space="preserve"> program from an Excel Program</w:t>
      </w:r>
    </w:p>
    <w:p w:rsidR="009E2267" w:rsidRDefault="009E2267" w:rsidP="00416FB2">
      <w:pPr>
        <w:pStyle w:val="NoSpacing"/>
        <w:ind w:left="0"/>
      </w:pPr>
      <w:r>
        <w:tab/>
        <w:t xml:space="preserve">Execute Excel commands in the </w:t>
      </w:r>
      <w:proofErr w:type="spellStart"/>
      <w:proofErr w:type="gramStart"/>
      <w:r>
        <w:t>Apl</w:t>
      </w:r>
      <w:proofErr w:type="spellEnd"/>
      <w:proofErr w:type="gramEnd"/>
      <w:r>
        <w:t xml:space="preserve"> environment.</w:t>
      </w:r>
    </w:p>
    <w:p w:rsidR="009E2267" w:rsidRDefault="009E2267" w:rsidP="009E2267">
      <w:pPr>
        <w:pStyle w:val="NoSpacing"/>
        <w:spacing w:before="120"/>
        <w:ind w:left="0"/>
      </w:pPr>
      <w:r>
        <w:t>The third way i</w:t>
      </w:r>
      <w:r w:rsidR="00012D20">
        <w:t>s the subject of this toolkit</w:t>
      </w:r>
      <w:r>
        <w:t>.</w:t>
      </w:r>
    </w:p>
    <w:p w:rsidR="00AC641E" w:rsidRDefault="00AC641E" w:rsidP="009E2267">
      <w:pPr>
        <w:pStyle w:val="NoSpacing"/>
        <w:spacing w:before="120"/>
        <w:ind w:left="0"/>
        <w:rPr>
          <w:szCs w:val="28"/>
        </w:rPr>
      </w:pPr>
      <w:r>
        <w:t xml:space="preserve">This </w:t>
      </w:r>
      <w:proofErr w:type="spellStart"/>
      <w:r>
        <w:t>tookit</w:t>
      </w:r>
      <w:proofErr w:type="spellEnd"/>
      <w:r>
        <w:t xml:space="preserve"> covers only a small number of the operations that one may wish to perform when working with Excel and will never cover all Excel methods</w:t>
      </w:r>
      <w:r w:rsidR="00CC48CE">
        <w:t xml:space="preserve"> – there are far too many</w:t>
      </w:r>
      <w:r>
        <w:t xml:space="preserve">. </w:t>
      </w:r>
      <w:r w:rsidR="00A55520">
        <w:t>Some functions are quite brief, but offer the advantage of a short name instead of a long and moderately complex Excel command; some functions are quite long and provide much more value added. T</w:t>
      </w:r>
      <w:r>
        <w:t>he relatively small scope</w:t>
      </w:r>
      <w:r w:rsidR="00A55520">
        <w:t xml:space="preserve"> of the toolkit</w:t>
      </w:r>
      <w:r>
        <w:t xml:space="preserve"> means that you may need to write Excel commands explicitly. </w:t>
      </w:r>
      <w:r w:rsidR="00A55520">
        <w:t>Understanding at least some parts of the Excel Object M</w:t>
      </w:r>
      <w:r w:rsidR="00AD53E2">
        <w:t>odel is therefore very helpful</w:t>
      </w:r>
      <w:r w:rsidR="00625E1A">
        <w:t xml:space="preserve"> </w:t>
      </w:r>
      <w:r w:rsidR="00AD53E2">
        <w:t>and</w:t>
      </w:r>
      <w:r w:rsidR="00625E1A">
        <w:t xml:space="preserve"> a few </w:t>
      </w:r>
      <w:r w:rsidR="00AD53E2">
        <w:t>example</w:t>
      </w:r>
      <w:r w:rsidR="00625E1A">
        <w:t>s</w:t>
      </w:r>
      <w:r w:rsidR="00AD53E2">
        <w:t xml:space="preserve"> of </w:t>
      </w:r>
      <w:r w:rsidR="00625E1A">
        <w:t>programming Excel directly a</w:t>
      </w:r>
      <w:r w:rsidR="00AD53E2">
        <w:t>re included in this</w:t>
      </w:r>
      <w:r w:rsidR="00625E1A">
        <w:t xml:space="preserve"> guide as well as in the Reference Manual</w:t>
      </w:r>
      <w:r w:rsidR="00A55520" w:rsidRPr="00A55520">
        <w:rPr>
          <w:szCs w:val="28"/>
        </w:rPr>
        <w:t>.</w:t>
      </w:r>
    </w:p>
    <w:p w:rsidR="009F131A" w:rsidRDefault="00AD53E2" w:rsidP="009E2267">
      <w:pPr>
        <w:pStyle w:val="NoSpacing"/>
        <w:spacing w:before="120"/>
        <w:ind w:left="0"/>
        <w:rPr>
          <w:szCs w:val="28"/>
        </w:rPr>
      </w:pPr>
      <w:r>
        <w:rPr>
          <w:szCs w:val="28"/>
        </w:rPr>
        <w:t xml:space="preserve">Just because you can program Excel in the </w:t>
      </w:r>
      <w:proofErr w:type="spellStart"/>
      <w:proofErr w:type="gramStart"/>
      <w:r>
        <w:rPr>
          <w:szCs w:val="28"/>
        </w:rPr>
        <w:t>Apl</w:t>
      </w:r>
      <w:proofErr w:type="spellEnd"/>
      <w:proofErr w:type="gramEnd"/>
      <w:r>
        <w:rPr>
          <w:szCs w:val="28"/>
        </w:rPr>
        <w:t xml:space="preserve"> environment doesn’t always mean that you should. </w:t>
      </w:r>
      <w:r w:rsidR="00625E1A">
        <w:rPr>
          <w:szCs w:val="28"/>
        </w:rPr>
        <w:t xml:space="preserve">A program in the Excel environment may be more appropriate than an external program and </w:t>
      </w:r>
      <w:r>
        <w:rPr>
          <w:szCs w:val="28"/>
        </w:rPr>
        <w:t xml:space="preserve">VBA </w:t>
      </w:r>
      <w:r w:rsidR="00744DB0">
        <w:rPr>
          <w:szCs w:val="28"/>
        </w:rPr>
        <w:t xml:space="preserve">(Visual Basic for Applications) </w:t>
      </w:r>
      <w:r>
        <w:rPr>
          <w:szCs w:val="28"/>
        </w:rPr>
        <w:t xml:space="preserve">programs can interact with Excel more quickly than </w:t>
      </w:r>
      <w:proofErr w:type="spellStart"/>
      <w:proofErr w:type="gramStart"/>
      <w:r>
        <w:rPr>
          <w:szCs w:val="28"/>
        </w:rPr>
        <w:t>Apl</w:t>
      </w:r>
      <w:proofErr w:type="spellEnd"/>
      <w:proofErr w:type="gramEnd"/>
      <w:r>
        <w:rPr>
          <w:szCs w:val="28"/>
        </w:rPr>
        <w:t xml:space="preserve"> programs, though in many cases you won’t notice the difference. </w:t>
      </w:r>
      <w:r w:rsidR="00744DB0">
        <w:rPr>
          <w:szCs w:val="28"/>
        </w:rPr>
        <w:t xml:space="preserve">However, if you know </w:t>
      </w:r>
      <w:proofErr w:type="spellStart"/>
      <w:proofErr w:type="gramStart"/>
      <w:r w:rsidR="00744DB0">
        <w:rPr>
          <w:szCs w:val="28"/>
        </w:rPr>
        <w:t>Apl</w:t>
      </w:r>
      <w:proofErr w:type="spellEnd"/>
      <w:proofErr w:type="gramEnd"/>
      <w:r w:rsidR="00744DB0">
        <w:rPr>
          <w:szCs w:val="28"/>
        </w:rPr>
        <w:t xml:space="preserve"> better than VBA, this toolkit will help you to get started in terms of linking the two environments.</w:t>
      </w:r>
    </w:p>
    <w:p w:rsidR="00625E1A" w:rsidRPr="00E50E43" w:rsidRDefault="00625E1A" w:rsidP="007D63B7">
      <w:pPr>
        <w:pStyle w:val="Heading1"/>
      </w:pPr>
      <w:bookmarkStart w:id="1" w:name="_Toc304464370"/>
      <w:r w:rsidRPr="00E50E43">
        <w:t>About the Toolkit</w:t>
      </w:r>
      <w:bookmarkEnd w:id="1"/>
    </w:p>
    <w:p w:rsidR="009F131A" w:rsidRDefault="009F131A" w:rsidP="00B3383C">
      <w:pPr>
        <w:pStyle w:val="NoSpacing"/>
        <w:ind w:left="0"/>
        <w:rPr>
          <w:szCs w:val="28"/>
        </w:rPr>
      </w:pPr>
      <w:r>
        <w:rPr>
          <w:szCs w:val="28"/>
        </w:rPr>
        <w:t xml:space="preserve">The toolkit was developed and tested </w:t>
      </w:r>
      <w:r w:rsidR="00B253E7">
        <w:rPr>
          <w:szCs w:val="28"/>
        </w:rPr>
        <w:t xml:space="preserve">originally </w:t>
      </w:r>
      <w:r>
        <w:rPr>
          <w:szCs w:val="28"/>
        </w:rPr>
        <w:t xml:space="preserve">in </w:t>
      </w:r>
      <w:proofErr w:type="spellStart"/>
      <w:r>
        <w:rPr>
          <w:szCs w:val="28"/>
        </w:rPr>
        <w:t>Dyalog</w:t>
      </w:r>
      <w:proofErr w:type="spellEnd"/>
      <w:r>
        <w:rPr>
          <w:szCs w:val="28"/>
        </w:rPr>
        <w:t xml:space="preserve"> versions 12.1 and 13.0 using Excel 12.0 (Microsoft Office 2007). If you use </w:t>
      </w:r>
      <w:r w:rsidR="003D7E9E">
        <w:rPr>
          <w:szCs w:val="28"/>
        </w:rPr>
        <w:t xml:space="preserve">an earlier version of Excel, </w:t>
      </w:r>
      <w:r w:rsidR="00B253E7">
        <w:rPr>
          <w:szCs w:val="28"/>
        </w:rPr>
        <w:t xml:space="preserve">basic read and write functionality hasn’t changed but </w:t>
      </w:r>
      <w:r w:rsidR="00B253E7">
        <w:t>some aspects of plotting have changed and there may be other incompatibilities</w:t>
      </w:r>
      <w:r w:rsidR="003D7E9E">
        <w:rPr>
          <w:szCs w:val="28"/>
        </w:rPr>
        <w:t xml:space="preserve">. If you use </w:t>
      </w:r>
      <w:proofErr w:type="spellStart"/>
      <w:r w:rsidR="003D7E9E">
        <w:rPr>
          <w:szCs w:val="28"/>
        </w:rPr>
        <w:t>Dyalog</w:t>
      </w:r>
      <w:proofErr w:type="spellEnd"/>
      <w:r w:rsidR="003D7E9E">
        <w:rPr>
          <w:szCs w:val="28"/>
        </w:rPr>
        <w:t xml:space="preserve"> 11 or 12, you </w:t>
      </w:r>
      <w:r w:rsidR="003D7E9E" w:rsidRPr="003D7E9E">
        <w:rPr>
          <w:b/>
          <w:szCs w:val="28"/>
        </w:rPr>
        <w:t>must</w:t>
      </w:r>
      <w:r w:rsidR="003D7E9E">
        <w:rPr>
          <w:szCs w:val="28"/>
        </w:rPr>
        <w:t xml:space="preserve"> set [</w:t>
      </w:r>
      <w:proofErr w:type="gramStart"/>
      <w:r w:rsidR="003D7E9E">
        <w:rPr>
          <w:szCs w:val="28"/>
        </w:rPr>
        <w:t>]WX</w:t>
      </w:r>
      <w:proofErr w:type="gramEnd"/>
      <w:r w:rsidR="003D7E9E" w:rsidRPr="003D7E9E">
        <w:rPr>
          <w:szCs w:val="28"/>
        </w:rPr>
        <w:sym w:font="Wingdings" w:char="F0DF"/>
      </w:r>
      <w:r w:rsidR="004A4C97">
        <w:rPr>
          <w:szCs w:val="28"/>
        </w:rPr>
        <w:t>1 globally because of a bug in those versions</w:t>
      </w:r>
      <w:r w:rsidR="003D7E9E">
        <w:rPr>
          <w:szCs w:val="28"/>
        </w:rPr>
        <w:t xml:space="preserve">. </w:t>
      </w:r>
      <w:r w:rsidR="002E1F3A">
        <w:rPr>
          <w:szCs w:val="28"/>
        </w:rPr>
        <w:t xml:space="preserve">The toolkit does not work in </w:t>
      </w:r>
      <w:proofErr w:type="spellStart"/>
      <w:r w:rsidR="003D7E9E">
        <w:rPr>
          <w:szCs w:val="28"/>
        </w:rPr>
        <w:t>Dyalog</w:t>
      </w:r>
      <w:proofErr w:type="spellEnd"/>
      <w:r w:rsidR="003D7E9E">
        <w:rPr>
          <w:szCs w:val="28"/>
        </w:rPr>
        <w:t xml:space="preserve"> 10.1</w:t>
      </w:r>
      <w:r w:rsidR="002E1F3A">
        <w:rPr>
          <w:szCs w:val="28"/>
        </w:rPr>
        <w:t xml:space="preserve"> </w:t>
      </w:r>
      <w:r w:rsidR="004A4C97">
        <w:rPr>
          <w:szCs w:val="28"/>
        </w:rPr>
        <w:t xml:space="preserve">(which does not support </w:t>
      </w:r>
      <w:r w:rsidR="002E1F3A">
        <w:rPr>
          <w:szCs w:val="28"/>
        </w:rPr>
        <w:t xml:space="preserve">indexing </w:t>
      </w:r>
      <w:r w:rsidR="004A4C97">
        <w:rPr>
          <w:szCs w:val="28"/>
        </w:rPr>
        <w:t xml:space="preserve">of </w:t>
      </w:r>
      <w:r w:rsidR="002E1F3A">
        <w:rPr>
          <w:szCs w:val="28"/>
        </w:rPr>
        <w:t>collections</w:t>
      </w:r>
      <w:r w:rsidR="004A4C97">
        <w:rPr>
          <w:szCs w:val="28"/>
        </w:rPr>
        <w:t>)</w:t>
      </w:r>
      <w:r w:rsidR="003D7E9E">
        <w:rPr>
          <w:szCs w:val="28"/>
        </w:rPr>
        <w:t>.</w:t>
      </w:r>
    </w:p>
    <w:p w:rsidR="00A6342D" w:rsidRDefault="00A6342D" w:rsidP="00A6342D">
      <w:pPr>
        <w:pStyle w:val="Heading2"/>
      </w:pPr>
      <w:bookmarkStart w:id="2" w:name="_Toc304464371"/>
      <w:r>
        <w:t>Concepts</w:t>
      </w:r>
      <w:bookmarkEnd w:id="2"/>
    </w:p>
    <w:p w:rsidR="00E934DE" w:rsidRDefault="00E934DE" w:rsidP="00E934DE">
      <w:pPr>
        <w:spacing w:before="120"/>
        <w:ind w:left="0"/>
      </w:pPr>
      <w:r>
        <w:t>The overriding goal of the toolkit is to provide a basic and simple interaction with Excel. With that in mind, these concepts follow:</w:t>
      </w:r>
    </w:p>
    <w:p w:rsidR="00E934DE" w:rsidRDefault="00E934DE" w:rsidP="00E934DE">
      <w:pPr>
        <w:pStyle w:val="ListParagraph"/>
        <w:numPr>
          <w:ilvl w:val="0"/>
          <w:numId w:val="1"/>
        </w:numPr>
        <w:spacing w:before="120"/>
        <w:ind w:left="714" w:hanging="357"/>
      </w:pPr>
      <w:r>
        <w:t xml:space="preserve">So that you don’t have to specify workbook and worksheet every time you specify an Excel range, all functions except </w:t>
      </w:r>
      <w:proofErr w:type="spellStart"/>
      <w:r w:rsidRPr="00E934DE">
        <w:rPr>
          <w:i/>
        </w:rPr>
        <w:t>xread</w:t>
      </w:r>
      <w:proofErr w:type="spellEnd"/>
      <w:r>
        <w:t xml:space="preserve"> and </w:t>
      </w:r>
      <w:proofErr w:type="spellStart"/>
      <w:r w:rsidRPr="00E934DE">
        <w:rPr>
          <w:i/>
        </w:rPr>
        <w:t>xwrite</w:t>
      </w:r>
      <w:proofErr w:type="spellEnd"/>
      <w:r>
        <w:t xml:space="preserve"> apply to the active workbook or active worksheet (see below) where appropriate.</w:t>
      </w:r>
    </w:p>
    <w:p w:rsidR="00E934DE" w:rsidRDefault="00E934DE" w:rsidP="00E934DE">
      <w:pPr>
        <w:pStyle w:val="ListParagraph"/>
        <w:numPr>
          <w:ilvl w:val="0"/>
          <w:numId w:val="1"/>
        </w:numPr>
        <w:spacing w:before="120"/>
        <w:ind w:left="714" w:hanging="357"/>
      </w:pPr>
      <w:r>
        <w:t xml:space="preserve">For the sake of programmatic usage, all functions allow Excel ranges as row-column co-ordinate pairs as well as the ‘A1:B5’ type of notation. Functions </w:t>
      </w:r>
      <w:proofErr w:type="spellStart"/>
      <w:proofErr w:type="gramStart"/>
      <w:r w:rsidRPr="00E934DE">
        <w:rPr>
          <w:i/>
        </w:rPr>
        <w:t>rc</w:t>
      </w:r>
      <w:proofErr w:type="spellEnd"/>
      <w:proofErr w:type="gramEnd"/>
      <w:r>
        <w:t xml:space="preserve"> and </w:t>
      </w:r>
      <w:r w:rsidRPr="00E934DE">
        <w:rPr>
          <w:i/>
        </w:rPr>
        <w:t>rd</w:t>
      </w:r>
      <w:r>
        <w:t xml:space="preserve"> convert between these forms. The examples in the documentation may show either or both types of usage.</w:t>
      </w:r>
    </w:p>
    <w:p w:rsidR="00E934DE" w:rsidRDefault="00E934DE" w:rsidP="00E934DE">
      <w:pPr>
        <w:pStyle w:val="ListParagraph"/>
        <w:numPr>
          <w:ilvl w:val="0"/>
          <w:numId w:val="1"/>
        </w:numPr>
        <w:spacing w:before="120"/>
        <w:ind w:left="714" w:hanging="357"/>
      </w:pPr>
      <w:r>
        <w:t>The functions must be simple enough that users can understand the Excel components and hence add their own functions using the existing functions as models. This concept is the main justification for not overburdening the functions with argument-checking and error-trapping. Most functions are, therefore, short and quic</w:t>
      </w:r>
      <w:r w:rsidR="00D434E8">
        <w:t xml:space="preserve">k – many are dynamic functions – </w:t>
      </w:r>
      <w:r>
        <w:t>but lack robustness.</w:t>
      </w:r>
    </w:p>
    <w:p w:rsidR="00A6342D" w:rsidRDefault="00A6342D" w:rsidP="00E934DE">
      <w:pPr>
        <w:pStyle w:val="NoSpacing"/>
        <w:spacing w:before="120"/>
        <w:ind w:left="0"/>
        <w:rPr>
          <w:szCs w:val="28"/>
        </w:rPr>
      </w:pPr>
      <w:r>
        <w:lastRenderedPageBreak/>
        <w:t xml:space="preserve">While using the toolkit, the </w:t>
      </w:r>
      <w:proofErr w:type="spellStart"/>
      <w:proofErr w:type="gramStart"/>
      <w:r>
        <w:t>Apl</w:t>
      </w:r>
      <w:proofErr w:type="spellEnd"/>
      <w:proofErr w:type="gramEnd"/>
      <w:r>
        <w:t xml:space="preserve"> environment is always in sync with the Excel session. This means, for example, that if you open a workbook manually in Excel, the new workbook is immediately known to be the active workbook in the </w:t>
      </w:r>
      <w:proofErr w:type="spellStart"/>
      <w:proofErr w:type="gramStart"/>
      <w:r>
        <w:t>Apl</w:t>
      </w:r>
      <w:proofErr w:type="spellEnd"/>
      <w:proofErr w:type="gramEnd"/>
      <w:r>
        <w:t xml:space="preserve"> environment. Similarly, if you activate any sheet in any workbook in the </w:t>
      </w:r>
      <w:proofErr w:type="spellStart"/>
      <w:proofErr w:type="gramStart"/>
      <w:r>
        <w:t>Apl</w:t>
      </w:r>
      <w:proofErr w:type="spellEnd"/>
      <w:proofErr w:type="gramEnd"/>
      <w:r>
        <w:t xml:space="preserve"> environment, that sheet is the one that now has focus in the Excel session. Without exception, whatever change you make in one environment is immediately knowable in the other.</w:t>
      </w:r>
    </w:p>
    <w:p w:rsidR="00A6342D" w:rsidRDefault="00A6342D" w:rsidP="00A6342D">
      <w:pPr>
        <w:pStyle w:val="Heading2"/>
      </w:pPr>
      <w:bookmarkStart w:id="3" w:name="_Toc304464372"/>
      <w:r>
        <w:t>Toolkit Functions</w:t>
      </w:r>
      <w:r w:rsidR="00127026">
        <w:t xml:space="preserve"> and Arguments</w:t>
      </w:r>
      <w:bookmarkEnd w:id="3"/>
    </w:p>
    <w:p w:rsidR="002807AC" w:rsidRPr="00B3383C" w:rsidRDefault="00625E1A" w:rsidP="00E934DE">
      <w:pPr>
        <w:pStyle w:val="NoSpacing"/>
        <w:spacing w:before="120"/>
        <w:ind w:left="0"/>
      </w:pPr>
      <w:r>
        <w:rPr>
          <w:szCs w:val="28"/>
        </w:rPr>
        <w:t xml:space="preserve">The toolkit functions are grouped by category in the Appendix. </w:t>
      </w:r>
      <w:r w:rsidR="003D7E9E">
        <w:rPr>
          <w:szCs w:val="28"/>
        </w:rPr>
        <w:t xml:space="preserve">You can obtain one </w:t>
      </w:r>
      <w:r w:rsidR="002807AC">
        <w:rPr>
          <w:szCs w:val="28"/>
        </w:rPr>
        <w:t>li</w:t>
      </w:r>
      <w:r w:rsidR="003D7E9E">
        <w:rPr>
          <w:szCs w:val="28"/>
        </w:rPr>
        <w:t>ne of ‘help’ information for each function</w:t>
      </w:r>
      <w:r w:rsidR="002807AC">
        <w:rPr>
          <w:szCs w:val="28"/>
        </w:rPr>
        <w:t xml:space="preserve"> by executing </w:t>
      </w:r>
      <w:r w:rsidR="002807AC" w:rsidRPr="002807AC">
        <w:rPr>
          <w:i/>
          <w:szCs w:val="28"/>
        </w:rPr>
        <w:t>help</w:t>
      </w:r>
      <w:r w:rsidR="002807AC">
        <w:rPr>
          <w:szCs w:val="28"/>
        </w:rPr>
        <w:t xml:space="preserve"> (no arguments); you can obtain help information for any </w:t>
      </w:r>
      <w:r w:rsidR="003D7E9E">
        <w:rPr>
          <w:szCs w:val="28"/>
        </w:rPr>
        <w:t xml:space="preserve">single </w:t>
      </w:r>
      <w:r w:rsidR="002807AC">
        <w:rPr>
          <w:szCs w:val="28"/>
        </w:rPr>
        <w:t xml:space="preserve">function except </w:t>
      </w:r>
      <w:r w:rsidR="002807AC" w:rsidRPr="002807AC">
        <w:rPr>
          <w:i/>
          <w:szCs w:val="28"/>
        </w:rPr>
        <w:t>help</w:t>
      </w:r>
      <w:r w:rsidR="002807AC">
        <w:rPr>
          <w:szCs w:val="28"/>
        </w:rPr>
        <w:t xml:space="preserve">, </w:t>
      </w:r>
      <w:proofErr w:type="spellStart"/>
      <w:r w:rsidR="002807AC" w:rsidRPr="002807AC">
        <w:rPr>
          <w:i/>
          <w:szCs w:val="28"/>
        </w:rPr>
        <w:t>lc</w:t>
      </w:r>
      <w:proofErr w:type="spellEnd"/>
      <w:r w:rsidR="002807AC">
        <w:rPr>
          <w:szCs w:val="28"/>
        </w:rPr>
        <w:t xml:space="preserve">, and </w:t>
      </w:r>
      <w:r w:rsidR="002807AC" w:rsidRPr="002807AC">
        <w:rPr>
          <w:i/>
          <w:szCs w:val="28"/>
        </w:rPr>
        <w:t>clean</w:t>
      </w:r>
      <w:r w:rsidR="002807AC">
        <w:rPr>
          <w:szCs w:val="28"/>
        </w:rPr>
        <w:t xml:space="preserve"> by supplying ‘?’ as the </w:t>
      </w:r>
      <w:r w:rsidR="003D7E9E">
        <w:rPr>
          <w:szCs w:val="28"/>
        </w:rPr>
        <w:t xml:space="preserve">function’s </w:t>
      </w:r>
      <w:r w:rsidR="002807AC">
        <w:rPr>
          <w:szCs w:val="28"/>
        </w:rPr>
        <w:t xml:space="preserve">right argument. For further information, please see the Reference Manual. The price of allowing ‘?’ is that you have to remember to type an argument </w:t>
      </w:r>
      <w:r w:rsidR="00B3383C">
        <w:rPr>
          <w:szCs w:val="28"/>
        </w:rPr>
        <w:t xml:space="preserve">(such as ‘’) </w:t>
      </w:r>
      <w:r w:rsidR="002807AC">
        <w:rPr>
          <w:szCs w:val="28"/>
        </w:rPr>
        <w:t xml:space="preserve">for several functions even though the argument </w:t>
      </w:r>
      <w:r w:rsidR="00B3383C">
        <w:rPr>
          <w:szCs w:val="28"/>
        </w:rPr>
        <w:t>contributes nothing to its execution.</w:t>
      </w:r>
    </w:p>
    <w:p w:rsidR="00012D20" w:rsidRDefault="00E84F9F" w:rsidP="00DB0627">
      <w:pPr>
        <w:pStyle w:val="NoSpacing"/>
        <w:spacing w:before="120" w:after="120"/>
        <w:ind w:left="0"/>
        <w:rPr>
          <w:szCs w:val="28"/>
        </w:rPr>
      </w:pPr>
      <w:r>
        <w:rPr>
          <w:szCs w:val="28"/>
        </w:rPr>
        <w:t xml:space="preserve">Rules for </w:t>
      </w:r>
      <w:r w:rsidR="00012D20">
        <w:rPr>
          <w:szCs w:val="28"/>
        </w:rPr>
        <w:t xml:space="preserve">workbook name, sheet name and cell range </w:t>
      </w:r>
      <w:r>
        <w:rPr>
          <w:szCs w:val="28"/>
        </w:rPr>
        <w:t>as elements for function arguments are described below. A</w:t>
      </w:r>
      <w:r w:rsidR="006B4CEE">
        <w:rPr>
          <w:szCs w:val="28"/>
        </w:rPr>
        <w:t xml:space="preserve">ll </w:t>
      </w:r>
      <w:r>
        <w:rPr>
          <w:szCs w:val="28"/>
        </w:rPr>
        <w:t>three are case-independent but</w:t>
      </w:r>
      <w:r w:rsidR="00CC48CE">
        <w:rPr>
          <w:szCs w:val="28"/>
        </w:rPr>
        <w:t xml:space="preserve"> </w:t>
      </w:r>
      <w:r>
        <w:rPr>
          <w:szCs w:val="28"/>
        </w:rPr>
        <w:t>all other character string arguments must be specified in lower case</w:t>
      </w:r>
      <w:r w:rsidR="00CC48CE">
        <w:rPr>
          <w:szCs w:val="28"/>
        </w:rPr>
        <w:t>.</w:t>
      </w:r>
    </w:p>
    <w:p w:rsidR="001B387F" w:rsidRDefault="00012D20" w:rsidP="00DB0627">
      <w:pPr>
        <w:pStyle w:val="NoSpacing"/>
        <w:spacing w:before="120" w:after="120"/>
        <w:ind w:left="0"/>
        <w:rPr>
          <w:szCs w:val="28"/>
        </w:rPr>
      </w:pPr>
      <w:r w:rsidRPr="00012D20">
        <w:rPr>
          <w:b/>
          <w:szCs w:val="28"/>
        </w:rPr>
        <w:t>Workbook name</w:t>
      </w:r>
      <w:r>
        <w:rPr>
          <w:szCs w:val="28"/>
        </w:rPr>
        <w:t xml:space="preserve">: </w:t>
      </w:r>
    </w:p>
    <w:p w:rsidR="00341710" w:rsidRDefault="00012D20" w:rsidP="00341710">
      <w:pPr>
        <w:pStyle w:val="NoSpacing"/>
        <w:numPr>
          <w:ilvl w:val="0"/>
          <w:numId w:val="33"/>
        </w:numPr>
        <w:spacing w:before="120" w:after="120"/>
        <w:rPr>
          <w:szCs w:val="28"/>
        </w:rPr>
      </w:pPr>
      <w:r>
        <w:rPr>
          <w:szCs w:val="28"/>
        </w:rPr>
        <w:t xml:space="preserve">When you open a workbook, or save a workbook under another name, you must specify the name and path. </w:t>
      </w:r>
    </w:p>
    <w:p w:rsidR="00341710" w:rsidRDefault="00012D20" w:rsidP="00341710">
      <w:pPr>
        <w:pStyle w:val="NoSpacing"/>
        <w:numPr>
          <w:ilvl w:val="0"/>
          <w:numId w:val="33"/>
        </w:numPr>
        <w:spacing w:before="120" w:after="120"/>
        <w:rPr>
          <w:szCs w:val="28"/>
        </w:rPr>
      </w:pPr>
      <w:r>
        <w:rPr>
          <w:szCs w:val="28"/>
        </w:rPr>
        <w:t xml:space="preserve">When you refer to an open workbook, always omit the path </w:t>
      </w:r>
      <w:r w:rsidR="006B4CEE">
        <w:rPr>
          <w:szCs w:val="28"/>
        </w:rPr>
        <w:t xml:space="preserve">(this is not important for functions </w:t>
      </w:r>
      <w:proofErr w:type="spellStart"/>
      <w:r w:rsidR="006B4CEE" w:rsidRPr="006B4CEE">
        <w:rPr>
          <w:i/>
          <w:szCs w:val="28"/>
        </w:rPr>
        <w:t>xread</w:t>
      </w:r>
      <w:proofErr w:type="spellEnd"/>
      <w:r w:rsidR="006B4CEE">
        <w:rPr>
          <w:szCs w:val="28"/>
        </w:rPr>
        <w:t xml:space="preserve"> and </w:t>
      </w:r>
      <w:proofErr w:type="spellStart"/>
      <w:r w:rsidR="006B4CEE" w:rsidRPr="006B4CEE">
        <w:rPr>
          <w:i/>
          <w:szCs w:val="28"/>
        </w:rPr>
        <w:t>xwrite</w:t>
      </w:r>
      <w:proofErr w:type="spellEnd"/>
      <w:r w:rsidR="00341710">
        <w:rPr>
          <w:szCs w:val="28"/>
        </w:rPr>
        <w:t>).</w:t>
      </w:r>
      <w:r w:rsidR="006B4CEE">
        <w:rPr>
          <w:szCs w:val="28"/>
        </w:rPr>
        <w:t xml:space="preserve"> </w:t>
      </w:r>
      <w:r w:rsidR="00341710">
        <w:rPr>
          <w:szCs w:val="28"/>
        </w:rPr>
        <w:t>Y</w:t>
      </w:r>
      <w:r w:rsidR="006B4CEE">
        <w:rPr>
          <w:szCs w:val="28"/>
        </w:rPr>
        <w:t>ou can also specify a</w:t>
      </w:r>
      <w:r w:rsidR="001B387F">
        <w:rPr>
          <w:szCs w:val="28"/>
        </w:rPr>
        <w:t>n open</w:t>
      </w:r>
      <w:r w:rsidR="006B4CEE">
        <w:rPr>
          <w:szCs w:val="28"/>
        </w:rPr>
        <w:t xml:space="preserve"> </w:t>
      </w:r>
      <w:proofErr w:type="spellStart"/>
      <w:r w:rsidR="006B4CEE">
        <w:rPr>
          <w:szCs w:val="28"/>
        </w:rPr>
        <w:t>worbook</w:t>
      </w:r>
      <w:proofErr w:type="spellEnd"/>
      <w:r w:rsidR="006B4CEE">
        <w:rPr>
          <w:szCs w:val="28"/>
        </w:rPr>
        <w:t xml:space="preserve"> by number, which is its index in the Excel Workbooks Collection</w:t>
      </w:r>
      <w:r w:rsidR="00341710">
        <w:rPr>
          <w:szCs w:val="28"/>
        </w:rPr>
        <w:t>,</w:t>
      </w:r>
      <w:r w:rsidR="001B387F">
        <w:rPr>
          <w:szCs w:val="28"/>
        </w:rPr>
        <w:t xml:space="preserve"> and you can</w:t>
      </w:r>
      <w:r w:rsidR="00341710">
        <w:rPr>
          <w:szCs w:val="28"/>
        </w:rPr>
        <w:t xml:space="preserve"> </w:t>
      </w:r>
      <w:r w:rsidR="001B387F">
        <w:rPr>
          <w:szCs w:val="28"/>
        </w:rPr>
        <w:t xml:space="preserve">specify </w:t>
      </w:r>
      <w:r w:rsidR="00341710" w:rsidRPr="005829BA">
        <w:t>''</w:t>
      </w:r>
      <w:r w:rsidR="001B387F">
        <w:rPr>
          <w:szCs w:val="28"/>
        </w:rPr>
        <w:t xml:space="preserve"> </w:t>
      </w:r>
      <w:r w:rsidR="00341710">
        <w:rPr>
          <w:szCs w:val="28"/>
        </w:rPr>
        <w:t xml:space="preserve">(an empty string) </w:t>
      </w:r>
      <w:r w:rsidR="001B387F">
        <w:rPr>
          <w:szCs w:val="28"/>
        </w:rPr>
        <w:t>to specify the active workbook.</w:t>
      </w:r>
    </w:p>
    <w:p w:rsidR="006B4CEE" w:rsidRDefault="006B4CEE" w:rsidP="00341710">
      <w:pPr>
        <w:pStyle w:val="NoSpacing"/>
        <w:numPr>
          <w:ilvl w:val="0"/>
          <w:numId w:val="33"/>
        </w:numPr>
        <w:spacing w:before="120" w:after="120"/>
        <w:rPr>
          <w:szCs w:val="28"/>
        </w:rPr>
      </w:pPr>
      <w:r>
        <w:rPr>
          <w:szCs w:val="28"/>
        </w:rPr>
        <w:t>Where you specify a name, the file extension can usually be omitted but if there ar</w:t>
      </w:r>
      <w:r w:rsidR="00CC48CE">
        <w:rPr>
          <w:szCs w:val="28"/>
        </w:rPr>
        <w:t>e two files of the same name</w:t>
      </w:r>
      <w:r>
        <w:rPr>
          <w:szCs w:val="28"/>
        </w:rPr>
        <w:t xml:space="preserve"> with different extensions then it is sensible to specify the extension; if you don’t, Excel will apply its own rules in deciding which file to use.</w:t>
      </w:r>
    </w:p>
    <w:p w:rsidR="006B4CEE" w:rsidRDefault="006B4CEE" w:rsidP="00DB0627">
      <w:pPr>
        <w:pStyle w:val="NoSpacing"/>
        <w:spacing w:before="120" w:after="120"/>
        <w:ind w:left="0"/>
        <w:rPr>
          <w:szCs w:val="28"/>
        </w:rPr>
      </w:pPr>
      <w:r w:rsidRPr="006B4CEE">
        <w:rPr>
          <w:b/>
          <w:szCs w:val="28"/>
        </w:rPr>
        <w:t>Sheet name</w:t>
      </w:r>
      <w:r>
        <w:rPr>
          <w:szCs w:val="28"/>
        </w:rPr>
        <w:t>: You can specify the name or its number, which</w:t>
      </w:r>
      <w:r w:rsidR="00341710">
        <w:rPr>
          <w:szCs w:val="28"/>
        </w:rPr>
        <w:t xml:space="preserve"> is an index to the workbook’s Sheets C</w:t>
      </w:r>
      <w:r>
        <w:rPr>
          <w:szCs w:val="28"/>
        </w:rPr>
        <w:t xml:space="preserve">ollection. </w:t>
      </w:r>
      <w:r w:rsidR="00341710">
        <w:rPr>
          <w:szCs w:val="28"/>
        </w:rPr>
        <w:t xml:space="preserve">You can also specify </w:t>
      </w:r>
      <w:r w:rsidR="00341710" w:rsidRPr="005829BA">
        <w:t>''</w:t>
      </w:r>
      <w:r w:rsidR="00341710">
        <w:rPr>
          <w:szCs w:val="28"/>
        </w:rPr>
        <w:t xml:space="preserve"> (an empty string) to specify the active worksheet. </w:t>
      </w:r>
      <w:r>
        <w:rPr>
          <w:szCs w:val="28"/>
        </w:rPr>
        <w:t xml:space="preserve">Visually, sheet </w:t>
      </w:r>
      <w:r w:rsidRPr="006B4CEE">
        <w:rPr>
          <w:i/>
          <w:szCs w:val="28"/>
        </w:rPr>
        <w:t>n</w:t>
      </w:r>
      <w:r>
        <w:rPr>
          <w:szCs w:val="28"/>
        </w:rPr>
        <w:t xml:space="preserve"> is the </w:t>
      </w:r>
      <w:r w:rsidRPr="006B4CEE">
        <w:rPr>
          <w:i/>
          <w:szCs w:val="28"/>
        </w:rPr>
        <w:t>n</w:t>
      </w:r>
      <w:r>
        <w:rPr>
          <w:szCs w:val="28"/>
        </w:rPr>
        <w:t>th sheet from the left (assuming all sheets are visible). Beware that a sheet named ‘Sheet3’, for example, is not necessarily the 3</w:t>
      </w:r>
      <w:r w:rsidRPr="006B4CEE">
        <w:rPr>
          <w:szCs w:val="28"/>
          <w:vertAlign w:val="superscript"/>
        </w:rPr>
        <w:t>rd</w:t>
      </w:r>
      <w:r>
        <w:rPr>
          <w:szCs w:val="28"/>
        </w:rPr>
        <w:t xml:space="preserve"> sheet. </w:t>
      </w:r>
    </w:p>
    <w:p w:rsidR="00AD53E2" w:rsidRDefault="003E17BB" w:rsidP="00DB0627">
      <w:pPr>
        <w:pStyle w:val="NoSpacing"/>
        <w:spacing w:before="120" w:after="120"/>
        <w:ind w:left="0"/>
        <w:rPr>
          <w:szCs w:val="28"/>
        </w:rPr>
      </w:pPr>
      <w:r w:rsidRPr="003E17BB">
        <w:rPr>
          <w:b/>
          <w:szCs w:val="28"/>
        </w:rPr>
        <w:t>Cell range</w:t>
      </w:r>
      <w:r>
        <w:rPr>
          <w:szCs w:val="28"/>
        </w:rPr>
        <w:t>: T</w:t>
      </w:r>
      <w:r w:rsidR="00DB0627">
        <w:rPr>
          <w:szCs w:val="28"/>
        </w:rPr>
        <w:t>wo types of cell addresses</w:t>
      </w:r>
      <w:r>
        <w:rPr>
          <w:szCs w:val="28"/>
        </w:rPr>
        <w:t xml:space="preserve"> are allowed</w:t>
      </w:r>
      <w:r w:rsidR="00DB0627">
        <w:rPr>
          <w:szCs w:val="28"/>
        </w:rPr>
        <w:t xml:space="preserve">: the standard A1:B2 style and row-column co-ordinates, which are often preferable </w:t>
      </w:r>
      <w:r>
        <w:rPr>
          <w:szCs w:val="28"/>
        </w:rPr>
        <w:t>for programming.</w:t>
      </w:r>
      <w:r w:rsidR="00DB0627">
        <w:rPr>
          <w:szCs w:val="28"/>
        </w:rPr>
        <w:t xml:space="preserve"> Blanks are removed from address strings</w:t>
      </w:r>
      <w:r>
        <w:rPr>
          <w:szCs w:val="28"/>
        </w:rPr>
        <w:t xml:space="preserve"> (Excel doesn’t allow them)</w:t>
      </w:r>
      <w:r w:rsidR="00975B3B">
        <w:rPr>
          <w:szCs w:val="28"/>
        </w:rPr>
        <w:t>.</w:t>
      </w:r>
      <w:r w:rsidR="00DB0627">
        <w:rPr>
          <w:szCs w:val="28"/>
        </w:rPr>
        <w:t xml:space="preserve"> </w:t>
      </w:r>
      <w:r w:rsidR="00975B3B">
        <w:rPr>
          <w:szCs w:val="28"/>
        </w:rPr>
        <w:t>C</w:t>
      </w:r>
      <w:r w:rsidR="00DB0627">
        <w:rPr>
          <w:szCs w:val="28"/>
        </w:rPr>
        <w:t>o</w:t>
      </w:r>
      <w:r w:rsidR="00975B3B">
        <w:rPr>
          <w:szCs w:val="28"/>
        </w:rPr>
        <w:t>-</w:t>
      </w:r>
      <w:r w:rsidR="00DB0627">
        <w:rPr>
          <w:szCs w:val="28"/>
        </w:rPr>
        <w:t xml:space="preserve">ordinates for a single cell </w:t>
      </w:r>
      <w:r w:rsidR="00975B3B">
        <w:rPr>
          <w:szCs w:val="28"/>
        </w:rPr>
        <w:t>must be parenthesized if they are part of a list</w:t>
      </w:r>
      <w:r w:rsidR="00DB0627">
        <w:rPr>
          <w:szCs w:val="28"/>
        </w:rPr>
        <w:t>. Here are some examples:</w:t>
      </w:r>
    </w:p>
    <w:tbl>
      <w:tblPr>
        <w:tblStyle w:val="TableGrid"/>
        <w:tblW w:w="0" w:type="auto"/>
        <w:tblInd w:w="720" w:type="dxa"/>
        <w:tblLook w:val="04A0"/>
      </w:tblPr>
      <w:tblGrid>
        <w:gridCol w:w="1828"/>
        <w:gridCol w:w="962"/>
        <w:gridCol w:w="993"/>
        <w:gridCol w:w="1275"/>
        <w:gridCol w:w="1276"/>
      </w:tblGrid>
      <w:tr w:rsidR="00DB0627" w:rsidTr="00975B3B">
        <w:tc>
          <w:tcPr>
            <w:tcW w:w="1828" w:type="dxa"/>
          </w:tcPr>
          <w:p w:rsidR="00DB0627" w:rsidRDefault="00DB0627" w:rsidP="00975B3B">
            <w:pPr>
              <w:pStyle w:val="NoSpacing"/>
              <w:ind w:left="0"/>
            </w:pPr>
            <w:r>
              <w:t>String:</w:t>
            </w:r>
          </w:p>
        </w:tc>
        <w:tc>
          <w:tcPr>
            <w:tcW w:w="962" w:type="dxa"/>
          </w:tcPr>
          <w:p w:rsidR="00DB0627" w:rsidRDefault="00DB0627" w:rsidP="00975B3B">
            <w:pPr>
              <w:pStyle w:val="NoSpacing"/>
              <w:ind w:left="0"/>
            </w:pPr>
            <w:r>
              <w:t>‘b6’</w:t>
            </w:r>
          </w:p>
        </w:tc>
        <w:tc>
          <w:tcPr>
            <w:tcW w:w="993" w:type="dxa"/>
          </w:tcPr>
          <w:p w:rsidR="00DB0627" w:rsidRDefault="00DB0627" w:rsidP="00975B3B">
            <w:pPr>
              <w:pStyle w:val="NoSpacing"/>
              <w:ind w:left="0"/>
            </w:pPr>
            <w:r>
              <w:t>‘G 8’</w:t>
            </w:r>
          </w:p>
        </w:tc>
        <w:tc>
          <w:tcPr>
            <w:tcW w:w="1275" w:type="dxa"/>
          </w:tcPr>
          <w:p w:rsidR="00DB0627" w:rsidRDefault="00DB0627" w:rsidP="00975B3B">
            <w:pPr>
              <w:pStyle w:val="NoSpacing"/>
              <w:ind w:left="0"/>
            </w:pPr>
            <w:r>
              <w:t>‘b6: g 8’</w:t>
            </w:r>
          </w:p>
        </w:tc>
        <w:tc>
          <w:tcPr>
            <w:tcW w:w="1276" w:type="dxa"/>
          </w:tcPr>
          <w:p w:rsidR="00DB0627" w:rsidRDefault="00DB0627" w:rsidP="00975B3B">
            <w:pPr>
              <w:pStyle w:val="NoSpacing"/>
              <w:ind w:left="0"/>
            </w:pPr>
            <w:r>
              <w:t>‘H4:A2’</w:t>
            </w:r>
          </w:p>
        </w:tc>
      </w:tr>
      <w:tr w:rsidR="00DB0627" w:rsidTr="00975B3B">
        <w:tc>
          <w:tcPr>
            <w:tcW w:w="1828" w:type="dxa"/>
          </w:tcPr>
          <w:p w:rsidR="00DB0627" w:rsidRDefault="00DB0627" w:rsidP="00975B3B">
            <w:pPr>
              <w:pStyle w:val="NoSpacing"/>
              <w:ind w:left="0"/>
            </w:pPr>
            <w:r>
              <w:t>Co-ordinates:</w:t>
            </w:r>
          </w:p>
        </w:tc>
        <w:tc>
          <w:tcPr>
            <w:tcW w:w="962" w:type="dxa"/>
          </w:tcPr>
          <w:p w:rsidR="00DB0627" w:rsidRDefault="00DB0627" w:rsidP="00975B3B">
            <w:pPr>
              <w:pStyle w:val="NoSpacing"/>
              <w:ind w:left="0"/>
            </w:pPr>
            <w:r>
              <w:t>6 2</w:t>
            </w:r>
          </w:p>
        </w:tc>
        <w:tc>
          <w:tcPr>
            <w:tcW w:w="993" w:type="dxa"/>
          </w:tcPr>
          <w:p w:rsidR="00DB0627" w:rsidRDefault="00DB0627" w:rsidP="00975B3B">
            <w:pPr>
              <w:pStyle w:val="NoSpacing"/>
              <w:ind w:left="0"/>
            </w:pPr>
            <w:r>
              <w:t>8 7</w:t>
            </w:r>
          </w:p>
        </w:tc>
        <w:tc>
          <w:tcPr>
            <w:tcW w:w="1275" w:type="dxa"/>
          </w:tcPr>
          <w:p w:rsidR="00DB0627" w:rsidRDefault="00DB0627" w:rsidP="00975B3B">
            <w:pPr>
              <w:pStyle w:val="NoSpacing"/>
              <w:ind w:left="0"/>
            </w:pPr>
            <w:r>
              <w:t>(6 2)(8 7)</w:t>
            </w:r>
          </w:p>
        </w:tc>
        <w:tc>
          <w:tcPr>
            <w:tcW w:w="1276" w:type="dxa"/>
          </w:tcPr>
          <w:p w:rsidR="00DB0627" w:rsidRDefault="00DB0627" w:rsidP="00975B3B">
            <w:pPr>
              <w:pStyle w:val="NoSpacing"/>
              <w:ind w:left="0"/>
            </w:pPr>
            <w:r>
              <w:t>(4 8)(2 1)</w:t>
            </w:r>
          </w:p>
        </w:tc>
      </w:tr>
    </w:tbl>
    <w:p w:rsidR="00DB0627" w:rsidRDefault="003E17BB" w:rsidP="009E2267">
      <w:pPr>
        <w:pStyle w:val="NoSpacing"/>
        <w:spacing w:before="120"/>
        <w:ind w:left="0"/>
      </w:pPr>
      <w:r>
        <w:t xml:space="preserve">The toolkit does not </w:t>
      </w:r>
      <w:r w:rsidR="00CC48CE">
        <w:t xml:space="preserve">currently </w:t>
      </w:r>
      <w:r>
        <w:t>support named ranges. If you specify a named range</w:t>
      </w:r>
      <w:r w:rsidR="00E84F9F">
        <w:t xml:space="preserve"> or table</w:t>
      </w:r>
      <w:r>
        <w:t>, just the top left corner will be used.</w:t>
      </w:r>
    </w:p>
    <w:p w:rsidR="006002A5" w:rsidRDefault="006002A5" w:rsidP="006002A5">
      <w:pPr>
        <w:pStyle w:val="Heading2"/>
      </w:pPr>
      <w:r>
        <w:t>Using Excel Objects</w:t>
      </w:r>
    </w:p>
    <w:p w:rsidR="00E95C0A" w:rsidRDefault="006002A5" w:rsidP="006002A5">
      <w:pPr>
        <w:spacing w:before="120"/>
        <w:ind w:left="0"/>
      </w:pPr>
      <w:r>
        <w:t xml:space="preserve">Some functions return an Excel object. This is very helpful because it means that certain methods and properties need not be implemented as </w:t>
      </w:r>
      <w:proofErr w:type="spellStart"/>
      <w:proofErr w:type="gramStart"/>
      <w:r>
        <w:t>Apl</w:t>
      </w:r>
      <w:proofErr w:type="spellEnd"/>
      <w:proofErr w:type="gramEnd"/>
      <w:r>
        <w:t xml:space="preserve"> functions since you can invoke them directly from the object in </w:t>
      </w:r>
      <w:proofErr w:type="spellStart"/>
      <w:r>
        <w:t>Apl</w:t>
      </w:r>
      <w:proofErr w:type="spellEnd"/>
      <w:r>
        <w:t xml:space="preserve">. As with all objects in </w:t>
      </w:r>
      <w:proofErr w:type="spellStart"/>
      <w:proofErr w:type="gramStart"/>
      <w:r>
        <w:t>Apl</w:t>
      </w:r>
      <w:proofErr w:type="spellEnd"/>
      <w:proofErr w:type="gramEnd"/>
      <w:r>
        <w:t xml:space="preserve">, the Excel objects have </w:t>
      </w:r>
      <w:proofErr w:type="spellStart"/>
      <w:r>
        <w:t>MethodList</w:t>
      </w:r>
      <w:proofErr w:type="spellEnd"/>
      <w:r>
        <w:t xml:space="preserve"> and </w:t>
      </w:r>
      <w:proofErr w:type="spellStart"/>
      <w:r>
        <w:t>PropList</w:t>
      </w:r>
      <w:proofErr w:type="spellEnd"/>
      <w:r>
        <w:t xml:space="preserve"> properties. In the list of workbook methods, for example, you will see Save and Close. Thus you can use the expressions </w:t>
      </w:r>
      <w:proofErr w:type="spellStart"/>
      <w:r w:rsidRPr="00845BFD">
        <w:rPr>
          <w:i/>
        </w:rPr>
        <w:t>wbk.Save</w:t>
      </w:r>
      <w:proofErr w:type="spellEnd"/>
      <w:r>
        <w:t xml:space="preserve"> and </w:t>
      </w:r>
      <w:proofErr w:type="spellStart"/>
      <w:r w:rsidRPr="00845BFD">
        <w:rPr>
          <w:i/>
        </w:rPr>
        <w:t>wbk.Close</w:t>
      </w:r>
      <w:proofErr w:type="spellEnd"/>
      <w:r w:rsidRPr="00845BFD">
        <w:rPr>
          <w:i/>
        </w:rPr>
        <w:t xml:space="preserve"> ‘’</w:t>
      </w:r>
      <w:r>
        <w:t xml:space="preserve"> (note the required argument) where </w:t>
      </w:r>
      <w:proofErr w:type="spellStart"/>
      <w:r w:rsidRPr="00845BFD">
        <w:rPr>
          <w:i/>
        </w:rPr>
        <w:t>wbk</w:t>
      </w:r>
      <w:proofErr w:type="spellEnd"/>
      <w:r>
        <w:t xml:space="preserve"> is an object returned by </w:t>
      </w:r>
      <w:r w:rsidRPr="00B5307B">
        <w:rPr>
          <w:i/>
        </w:rPr>
        <w:t>open</w:t>
      </w:r>
      <w:r>
        <w:rPr>
          <w:i/>
        </w:rPr>
        <w:t xml:space="preserve"> </w:t>
      </w:r>
      <w:r>
        <w:t xml:space="preserve">or </w:t>
      </w:r>
      <w:proofErr w:type="spellStart"/>
      <w:r w:rsidRPr="0036567C">
        <w:rPr>
          <w:i/>
        </w:rPr>
        <w:t>setbook</w:t>
      </w:r>
      <w:proofErr w:type="spellEnd"/>
      <w:r>
        <w:t xml:space="preserve">. However, an </w:t>
      </w:r>
      <w:proofErr w:type="spellStart"/>
      <w:proofErr w:type="gramStart"/>
      <w:r>
        <w:t>Apl</w:t>
      </w:r>
      <w:proofErr w:type="spellEnd"/>
      <w:proofErr w:type="gramEnd"/>
      <w:r>
        <w:t xml:space="preserve"> function is helpful if you want to close the workbook in a way that deals with unsaved changes without causing an Excel prompt. </w:t>
      </w:r>
    </w:p>
    <w:p w:rsidR="006002A5" w:rsidRDefault="006002A5" w:rsidP="001222C0">
      <w:pPr>
        <w:spacing w:before="120"/>
        <w:ind w:left="0"/>
      </w:pPr>
      <w:r>
        <w:lastRenderedPageBreak/>
        <w:t xml:space="preserve">Your experience of using Excel will be greatly enhanced if you become familiar with some of the Excel objects and their properties and methods. </w:t>
      </w:r>
      <w:r w:rsidR="00E95C0A">
        <w:t xml:space="preserve">Some examples are given in the section “Excel Properties and Methods” in the </w:t>
      </w:r>
      <w:proofErr w:type="spellStart"/>
      <w:r w:rsidR="00E95C0A">
        <w:t>Referencemanual</w:t>
      </w:r>
      <w:proofErr w:type="spellEnd"/>
      <w:r w:rsidR="00E95C0A">
        <w:t>.</w:t>
      </w:r>
    </w:p>
    <w:p w:rsidR="00E84F9F" w:rsidRDefault="00E84F9F" w:rsidP="00E84F9F">
      <w:pPr>
        <w:pStyle w:val="Heading2"/>
      </w:pPr>
      <w:bookmarkStart w:id="4" w:name="_Toc304464373"/>
      <w:r>
        <w:t>Excel Term</w:t>
      </w:r>
      <w:bookmarkEnd w:id="4"/>
      <w:r w:rsidR="001222C0">
        <w:t>inology</w:t>
      </w:r>
    </w:p>
    <w:p w:rsidR="001222C0" w:rsidRDefault="001222C0" w:rsidP="009E2267">
      <w:pPr>
        <w:pStyle w:val="NoSpacing"/>
        <w:spacing w:before="120"/>
        <w:ind w:left="0"/>
        <w:rPr>
          <w:szCs w:val="28"/>
        </w:rPr>
      </w:pPr>
      <w:r>
        <w:rPr>
          <w:szCs w:val="28"/>
        </w:rPr>
        <w:t xml:space="preserve">Two important Excel terms are </w:t>
      </w:r>
      <w:r w:rsidR="00E84F9F">
        <w:rPr>
          <w:szCs w:val="28"/>
        </w:rPr>
        <w:t xml:space="preserve">Active Worksheet </w:t>
      </w:r>
      <w:r>
        <w:rPr>
          <w:szCs w:val="28"/>
        </w:rPr>
        <w:t xml:space="preserve">and Active Workbook. The former is a reference (and ref, in </w:t>
      </w:r>
      <w:proofErr w:type="spellStart"/>
      <w:proofErr w:type="gramStart"/>
      <w:r>
        <w:rPr>
          <w:szCs w:val="28"/>
        </w:rPr>
        <w:t>Apl</w:t>
      </w:r>
      <w:proofErr w:type="spellEnd"/>
      <w:proofErr w:type="gramEnd"/>
      <w:r>
        <w:rPr>
          <w:szCs w:val="28"/>
        </w:rPr>
        <w:t xml:space="preserve"> jargon, is very appropriate) </w:t>
      </w:r>
      <w:r w:rsidR="00E84F9F">
        <w:rPr>
          <w:szCs w:val="28"/>
        </w:rPr>
        <w:t>to the sheet that has focus in the Excel session</w:t>
      </w:r>
      <w:r>
        <w:rPr>
          <w:szCs w:val="28"/>
        </w:rPr>
        <w:t xml:space="preserve">. Let’s say that the active sheet is sheet 1; if you then select sheet </w:t>
      </w:r>
      <w:r w:rsidR="00540131">
        <w:rPr>
          <w:szCs w:val="28"/>
        </w:rPr>
        <w:t>3</w:t>
      </w:r>
      <w:r>
        <w:rPr>
          <w:szCs w:val="28"/>
        </w:rPr>
        <w:t xml:space="preserve"> in Excel, sheet </w:t>
      </w:r>
      <w:r w:rsidR="00540131">
        <w:rPr>
          <w:szCs w:val="28"/>
        </w:rPr>
        <w:t>3</w:t>
      </w:r>
      <w:r>
        <w:rPr>
          <w:szCs w:val="28"/>
        </w:rPr>
        <w:t xml:space="preserve"> becomes the active sheet and the properties of </w:t>
      </w:r>
      <w:proofErr w:type="spellStart"/>
      <w:r>
        <w:rPr>
          <w:szCs w:val="28"/>
        </w:rPr>
        <w:t>xl.ActiveSheet</w:t>
      </w:r>
      <w:proofErr w:type="spellEnd"/>
      <w:r>
        <w:rPr>
          <w:szCs w:val="28"/>
        </w:rPr>
        <w:t xml:space="preserve"> – the active sheet object – immediately change. </w:t>
      </w:r>
    </w:p>
    <w:p w:rsidR="00540131" w:rsidRDefault="001222C0" w:rsidP="009E2267">
      <w:pPr>
        <w:pStyle w:val="NoSpacing"/>
        <w:spacing w:before="120"/>
        <w:ind w:left="0"/>
        <w:rPr>
          <w:szCs w:val="28"/>
        </w:rPr>
      </w:pPr>
      <w:r>
        <w:rPr>
          <w:szCs w:val="28"/>
        </w:rPr>
        <w:t xml:space="preserve">For the many functions that take only a cell range as an argument, such as </w:t>
      </w:r>
      <w:r w:rsidR="00E84F9F" w:rsidRPr="00D434E8">
        <w:rPr>
          <w:i/>
          <w:szCs w:val="28"/>
        </w:rPr>
        <w:t>read</w:t>
      </w:r>
      <w:r>
        <w:rPr>
          <w:szCs w:val="28"/>
        </w:rPr>
        <w:t xml:space="preserve">, </w:t>
      </w:r>
      <w:r w:rsidR="00127026" w:rsidRPr="00127026">
        <w:rPr>
          <w:i/>
          <w:szCs w:val="28"/>
        </w:rPr>
        <w:t>write</w:t>
      </w:r>
      <w:r>
        <w:rPr>
          <w:szCs w:val="28"/>
        </w:rPr>
        <w:t xml:space="preserve"> and </w:t>
      </w:r>
      <w:r w:rsidR="00540131" w:rsidRPr="00540131">
        <w:rPr>
          <w:i/>
          <w:szCs w:val="28"/>
        </w:rPr>
        <w:t>format</w:t>
      </w:r>
      <w:r w:rsidR="00540131">
        <w:rPr>
          <w:szCs w:val="28"/>
        </w:rPr>
        <w:t>,</w:t>
      </w:r>
      <w:r w:rsidR="00E84F9F">
        <w:rPr>
          <w:szCs w:val="28"/>
        </w:rPr>
        <w:t xml:space="preserve"> </w:t>
      </w:r>
      <w:r w:rsidR="00127026">
        <w:rPr>
          <w:szCs w:val="28"/>
        </w:rPr>
        <w:t>the source or target of the operation</w:t>
      </w:r>
      <w:r w:rsidR="00540131">
        <w:rPr>
          <w:szCs w:val="28"/>
        </w:rPr>
        <w:t xml:space="preserve"> is always the active sheet</w:t>
      </w:r>
      <w:r w:rsidR="00E84F9F">
        <w:rPr>
          <w:szCs w:val="28"/>
        </w:rPr>
        <w:t xml:space="preserve">. You can designate another sheet as </w:t>
      </w:r>
      <w:r w:rsidR="00127026">
        <w:rPr>
          <w:szCs w:val="28"/>
        </w:rPr>
        <w:t>‘</w:t>
      </w:r>
      <w:r w:rsidR="00E84F9F">
        <w:rPr>
          <w:szCs w:val="28"/>
        </w:rPr>
        <w:t>active</w:t>
      </w:r>
      <w:r w:rsidR="00127026">
        <w:rPr>
          <w:szCs w:val="28"/>
        </w:rPr>
        <w:t>’</w:t>
      </w:r>
      <w:r w:rsidR="00E84F9F">
        <w:rPr>
          <w:szCs w:val="28"/>
        </w:rPr>
        <w:t xml:space="preserve"> either by selecting another </w:t>
      </w:r>
      <w:r w:rsidR="00127026">
        <w:rPr>
          <w:szCs w:val="28"/>
        </w:rPr>
        <w:t xml:space="preserve">sheet </w:t>
      </w:r>
      <w:r w:rsidR="00E84F9F">
        <w:rPr>
          <w:szCs w:val="28"/>
        </w:rPr>
        <w:t xml:space="preserve">in Excel or via the function </w:t>
      </w:r>
      <w:proofErr w:type="spellStart"/>
      <w:r w:rsidR="00E84F9F" w:rsidRPr="001B387F">
        <w:rPr>
          <w:i/>
          <w:szCs w:val="28"/>
        </w:rPr>
        <w:t>setsheet</w:t>
      </w:r>
      <w:proofErr w:type="spellEnd"/>
      <w:r w:rsidR="00540131">
        <w:rPr>
          <w:szCs w:val="28"/>
        </w:rPr>
        <w:t xml:space="preserve">. </w:t>
      </w:r>
    </w:p>
    <w:p w:rsidR="00E84F9F" w:rsidRDefault="00540131" w:rsidP="009E2267">
      <w:pPr>
        <w:pStyle w:val="NoSpacing"/>
        <w:spacing w:before="120"/>
        <w:ind w:left="0"/>
        <w:rPr>
          <w:szCs w:val="28"/>
        </w:rPr>
      </w:pPr>
      <w:r>
        <w:rPr>
          <w:szCs w:val="28"/>
        </w:rPr>
        <w:t>The Active Workbook is the workbook that owns the active sheet. By opening or activating another workbook, you change both the active workbook as well as the active sheet. You can select another open workbook via</w:t>
      </w:r>
      <w:r w:rsidR="00127026">
        <w:rPr>
          <w:szCs w:val="28"/>
        </w:rPr>
        <w:t xml:space="preserve"> </w:t>
      </w:r>
      <w:proofErr w:type="spellStart"/>
      <w:r w:rsidR="00127026" w:rsidRPr="001B387F">
        <w:rPr>
          <w:i/>
          <w:szCs w:val="28"/>
        </w:rPr>
        <w:t>setbook</w:t>
      </w:r>
      <w:proofErr w:type="spellEnd"/>
      <w:r>
        <w:rPr>
          <w:szCs w:val="28"/>
        </w:rPr>
        <w:t xml:space="preserve"> and you can open a new book via </w:t>
      </w:r>
      <w:r w:rsidRPr="00540131">
        <w:rPr>
          <w:i/>
          <w:szCs w:val="28"/>
        </w:rPr>
        <w:t>open</w:t>
      </w:r>
      <w:r>
        <w:rPr>
          <w:szCs w:val="28"/>
        </w:rPr>
        <w:t>.</w:t>
      </w:r>
      <w:r w:rsidR="00E84F9F">
        <w:rPr>
          <w:szCs w:val="28"/>
        </w:rPr>
        <w:t xml:space="preserve"> </w:t>
      </w:r>
      <w:proofErr w:type="gramStart"/>
      <w:r w:rsidR="00E84F9F">
        <w:rPr>
          <w:szCs w:val="28"/>
        </w:rPr>
        <w:t>and</w:t>
      </w:r>
      <w:proofErr w:type="gramEnd"/>
      <w:r w:rsidR="00E84F9F">
        <w:rPr>
          <w:szCs w:val="28"/>
        </w:rPr>
        <w:t xml:space="preserve"> you can execute </w:t>
      </w:r>
      <w:r w:rsidR="00E84F9F" w:rsidRPr="001B387F">
        <w:rPr>
          <w:i/>
          <w:szCs w:val="28"/>
        </w:rPr>
        <w:t xml:space="preserve">active </w:t>
      </w:r>
      <w:r w:rsidR="00E84F9F" w:rsidRPr="001B387F">
        <w:rPr>
          <w:i/>
        </w:rPr>
        <w:t>''</w:t>
      </w:r>
      <w:r w:rsidR="00E84F9F">
        <w:rPr>
          <w:szCs w:val="28"/>
        </w:rPr>
        <w:t xml:space="preserve"> to see what are the active book and sheet. </w:t>
      </w:r>
      <w:r>
        <w:rPr>
          <w:szCs w:val="28"/>
        </w:rPr>
        <w:t>O</w:t>
      </w:r>
      <w:r w:rsidR="00616565">
        <w:rPr>
          <w:szCs w:val="28"/>
        </w:rPr>
        <w:t xml:space="preserve">pening and </w:t>
      </w:r>
      <w:r w:rsidR="00E84F9F">
        <w:rPr>
          <w:szCs w:val="28"/>
        </w:rPr>
        <w:t>closing workbooks and deleting or copying sheets generally do change what’s active.</w:t>
      </w:r>
      <w:r>
        <w:rPr>
          <w:szCs w:val="28"/>
        </w:rPr>
        <w:t xml:space="preserve"> You can see the names of the active book and sheet by executing </w:t>
      </w:r>
      <w:r w:rsidRPr="00954961">
        <w:rPr>
          <w:i/>
          <w:szCs w:val="28"/>
        </w:rPr>
        <w:t xml:space="preserve">active </w:t>
      </w:r>
      <w:r w:rsidR="00954961" w:rsidRPr="00954961">
        <w:rPr>
          <w:rFonts w:ascii="Calibri" w:hAnsi="Calibri" w:cs="Calibri"/>
          <w:i/>
        </w:rPr>
        <w:t>''</w:t>
      </w:r>
      <w:r w:rsidR="00954961">
        <w:rPr>
          <w:rFonts w:ascii="Calibri" w:hAnsi="Calibri" w:cs="Calibri"/>
        </w:rPr>
        <w:t>.</w:t>
      </w:r>
    </w:p>
    <w:p w:rsidR="00744DB0" w:rsidRPr="00E27A12" w:rsidRDefault="00744DB0" w:rsidP="007D63B7">
      <w:pPr>
        <w:pStyle w:val="Heading1"/>
      </w:pPr>
      <w:bookmarkStart w:id="5" w:name="_Toc304402744"/>
      <w:bookmarkStart w:id="6" w:name="_Toc304464374"/>
      <w:r>
        <w:t xml:space="preserve">Comparing VBA to </w:t>
      </w:r>
      <w:proofErr w:type="spellStart"/>
      <w:proofErr w:type="gramStart"/>
      <w:r>
        <w:t>Apl</w:t>
      </w:r>
      <w:bookmarkEnd w:id="5"/>
      <w:bookmarkEnd w:id="6"/>
      <w:proofErr w:type="spellEnd"/>
      <w:proofErr w:type="gramEnd"/>
    </w:p>
    <w:p w:rsidR="00744DB0" w:rsidRDefault="00744DB0" w:rsidP="00744DB0">
      <w:pPr>
        <w:pStyle w:val="NoSpacing"/>
        <w:ind w:left="0"/>
      </w:pPr>
      <w:r>
        <w:t xml:space="preserve">In principle, any command you can execute via VBA you can also execute via APL. In practice, however, there are difficulties in translating from VBA to </w:t>
      </w:r>
      <w:proofErr w:type="spellStart"/>
      <w:proofErr w:type="gramStart"/>
      <w:r>
        <w:t>Apl</w:t>
      </w:r>
      <w:proofErr w:type="spellEnd"/>
      <w:proofErr w:type="gramEnd"/>
      <w:r>
        <w:t>. For example:</w:t>
      </w:r>
    </w:p>
    <w:p w:rsidR="00744DB0" w:rsidRDefault="00744DB0" w:rsidP="00744DB0">
      <w:pPr>
        <w:pStyle w:val="NoSpacing"/>
        <w:numPr>
          <w:ilvl w:val="0"/>
          <w:numId w:val="8"/>
        </w:numPr>
        <w:spacing w:before="120"/>
        <w:ind w:left="714" w:hanging="357"/>
      </w:pPr>
      <w:proofErr w:type="spellStart"/>
      <w:proofErr w:type="gramStart"/>
      <w:r>
        <w:t>Apl</w:t>
      </w:r>
      <w:proofErr w:type="spellEnd"/>
      <w:proofErr w:type="gramEnd"/>
      <w:r>
        <w:t xml:space="preserve"> has a different syntax (for example, parentheses are used differently and named parameters are specified differently).</w:t>
      </w:r>
    </w:p>
    <w:p w:rsidR="00744DB0" w:rsidRDefault="00744DB0" w:rsidP="00744DB0">
      <w:pPr>
        <w:pStyle w:val="NoSpacing"/>
        <w:numPr>
          <w:ilvl w:val="0"/>
          <w:numId w:val="8"/>
        </w:numPr>
        <w:spacing w:before="120"/>
        <w:ind w:left="714" w:hanging="357"/>
      </w:pPr>
      <w:proofErr w:type="spellStart"/>
      <w:proofErr w:type="gramStart"/>
      <w:r>
        <w:t>Apl</w:t>
      </w:r>
      <w:proofErr w:type="spellEnd"/>
      <w:proofErr w:type="gramEnd"/>
      <w:r>
        <w:t xml:space="preserve"> requires a path prefix for variables (except dynamic function arguments) used in constructing Excel objects whereas VBA doesn’t require a prefix. For example, xl</w:t>
      </w:r>
      <w:proofErr w:type="gramStart"/>
      <w:r>
        <w:t>.(</w:t>
      </w:r>
      <w:proofErr w:type="gramEnd"/>
      <w:r>
        <w:t xml:space="preserve">Range r).Value2 fails unless you prefix r by its path; alternatively, you can use a dynamic function with r as the argument. In particular, use of variables inside </w:t>
      </w:r>
      <w:proofErr w:type="spellStart"/>
      <w:proofErr w:type="gramStart"/>
      <w:r>
        <w:t>Apl</w:t>
      </w:r>
      <w:proofErr w:type="spellEnd"/>
      <w:r>
        <w:t xml:space="preserve"> </w:t>
      </w:r>
      <w:r w:rsidRPr="00E2328D">
        <w:rPr>
          <w:i/>
        </w:rPr>
        <w:t>:With</w:t>
      </w:r>
      <w:proofErr w:type="gramEnd"/>
      <w:r>
        <w:t xml:space="preserve"> blocks can be tricky.</w:t>
      </w:r>
    </w:p>
    <w:p w:rsidR="00744DB0" w:rsidRDefault="00744DB0" w:rsidP="00744DB0">
      <w:pPr>
        <w:pStyle w:val="NoSpacing"/>
        <w:numPr>
          <w:ilvl w:val="0"/>
          <w:numId w:val="8"/>
        </w:numPr>
        <w:spacing w:before="120"/>
        <w:ind w:left="714" w:hanging="357"/>
      </w:pPr>
      <w:r>
        <w:t xml:space="preserve">Some commands can be abbreviated in VBA but abbreviation fails in </w:t>
      </w:r>
      <w:proofErr w:type="spellStart"/>
      <w:proofErr w:type="gramStart"/>
      <w:r>
        <w:t>Apl</w:t>
      </w:r>
      <w:proofErr w:type="spellEnd"/>
      <w:proofErr w:type="gramEnd"/>
      <w:r>
        <w:t xml:space="preserve"> (</w:t>
      </w:r>
      <w:proofErr w:type="spellStart"/>
      <w:r>
        <w:t>eg</w:t>
      </w:r>
      <w:proofErr w:type="spellEnd"/>
      <w:r>
        <w:t xml:space="preserve">, in VBA you can omit “.Item” when referring to a collection but it’s mandatory in </w:t>
      </w:r>
      <w:proofErr w:type="spellStart"/>
      <w:r>
        <w:t>Apl</w:t>
      </w:r>
      <w:proofErr w:type="spellEnd"/>
      <w:r>
        <w:t xml:space="preserve"> unless you use indexing). </w:t>
      </w:r>
    </w:p>
    <w:p w:rsidR="00744DB0" w:rsidRDefault="00744DB0" w:rsidP="00744DB0">
      <w:pPr>
        <w:pStyle w:val="NoSpacing"/>
        <w:numPr>
          <w:ilvl w:val="0"/>
          <w:numId w:val="8"/>
        </w:numPr>
        <w:spacing w:before="120"/>
        <w:ind w:left="714" w:hanging="357"/>
      </w:pPr>
      <w:r>
        <w:t xml:space="preserve">Some VBA commands need a lot of experimentation (creating a chart is one example) before a construct can be found that works in </w:t>
      </w:r>
      <w:proofErr w:type="spellStart"/>
      <w:proofErr w:type="gramStart"/>
      <w:r>
        <w:t>Apl</w:t>
      </w:r>
      <w:proofErr w:type="spellEnd"/>
      <w:proofErr w:type="gramEnd"/>
      <w:r>
        <w:t>.</w:t>
      </w:r>
    </w:p>
    <w:p w:rsidR="00744DB0" w:rsidRDefault="00744DB0" w:rsidP="00744DB0">
      <w:pPr>
        <w:pStyle w:val="NoSpacing"/>
        <w:numPr>
          <w:ilvl w:val="0"/>
          <w:numId w:val="8"/>
        </w:numPr>
        <w:spacing w:before="120"/>
        <w:ind w:left="714" w:hanging="357"/>
      </w:pPr>
      <w:r>
        <w:t xml:space="preserve">Some commands, such as the format painter, I have not been able to implement in </w:t>
      </w:r>
      <w:proofErr w:type="spellStart"/>
      <w:proofErr w:type="gramStart"/>
      <w:r>
        <w:t>Apl</w:t>
      </w:r>
      <w:proofErr w:type="spellEnd"/>
      <w:proofErr w:type="gramEnd"/>
      <w:r>
        <w:t xml:space="preserve">. </w:t>
      </w:r>
    </w:p>
    <w:p w:rsidR="00744DB0" w:rsidRDefault="00744DB0" w:rsidP="00744DB0">
      <w:pPr>
        <w:pStyle w:val="NoSpacing"/>
        <w:ind w:left="0"/>
      </w:pPr>
    </w:p>
    <w:p w:rsidR="00744DB0" w:rsidRDefault="00744DB0" w:rsidP="00744DB0">
      <w:pPr>
        <w:pStyle w:val="NoSpacing"/>
        <w:ind w:left="0"/>
      </w:pPr>
      <w:r>
        <w:t xml:space="preserve">The VBA editor has some benefits which </w:t>
      </w:r>
      <w:proofErr w:type="spellStart"/>
      <w:proofErr w:type="gramStart"/>
      <w:r>
        <w:t>Apl</w:t>
      </w:r>
      <w:proofErr w:type="spellEnd"/>
      <w:proofErr w:type="gramEnd"/>
      <w:r>
        <w:t xml:space="preserve"> lacks:</w:t>
      </w:r>
    </w:p>
    <w:p w:rsidR="00744DB0" w:rsidRDefault="00744DB0" w:rsidP="00744DB0">
      <w:pPr>
        <w:pStyle w:val="NoSpacing"/>
        <w:numPr>
          <w:ilvl w:val="0"/>
          <w:numId w:val="7"/>
        </w:numPr>
        <w:spacing w:before="120"/>
        <w:ind w:left="714" w:hanging="357"/>
      </w:pPr>
      <w:r>
        <w:t>It shows the list of an object’s properties and methods even if the object doesn’t exist.</w:t>
      </w:r>
    </w:p>
    <w:p w:rsidR="00744DB0" w:rsidRDefault="00744DB0" w:rsidP="00744DB0">
      <w:pPr>
        <w:pStyle w:val="NoSpacing"/>
        <w:numPr>
          <w:ilvl w:val="0"/>
          <w:numId w:val="7"/>
        </w:numPr>
        <w:spacing w:before="120"/>
        <w:ind w:left="714" w:hanging="357"/>
      </w:pPr>
      <w:r>
        <w:t>The list appears regardless of the number of periods in the path.</w:t>
      </w:r>
    </w:p>
    <w:p w:rsidR="00744DB0" w:rsidRDefault="00744DB0" w:rsidP="00744DB0">
      <w:pPr>
        <w:pStyle w:val="NoSpacing"/>
        <w:numPr>
          <w:ilvl w:val="0"/>
          <w:numId w:val="7"/>
        </w:numPr>
        <w:spacing w:before="120"/>
        <w:ind w:left="714" w:hanging="357"/>
      </w:pPr>
      <w:r>
        <w:t>When you specify a method, a tool tip appears which shows you the method’s parameters.</w:t>
      </w:r>
    </w:p>
    <w:p w:rsidR="00744DB0" w:rsidRDefault="00744DB0" w:rsidP="00744DB0">
      <w:pPr>
        <w:pStyle w:val="NoSpacing"/>
        <w:ind w:left="0"/>
      </w:pPr>
    </w:p>
    <w:p w:rsidR="00744DB0" w:rsidRDefault="00744DB0" w:rsidP="00744DB0">
      <w:pPr>
        <w:pStyle w:val="NoSpacing"/>
        <w:ind w:left="0"/>
      </w:pPr>
      <w:r>
        <w:t xml:space="preserve">Overall, VBA provides a simpler programming environment than </w:t>
      </w:r>
      <w:proofErr w:type="spellStart"/>
      <w:proofErr w:type="gramStart"/>
      <w:r>
        <w:t>Apl</w:t>
      </w:r>
      <w:proofErr w:type="spellEnd"/>
      <w:proofErr w:type="gramEnd"/>
      <w:r>
        <w:t xml:space="preserve"> for manipulating Excel objects. The difficulties of translation to </w:t>
      </w:r>
      <w:proofErr w:type="spellStart"/>
      <w:r>
        <w:t>Apl</w:t>
      </w:r>
      <w:proofErr w:type="spellEnd"/>
      <w:r>
        <w:t xml:space="preserve">, in addition to the fact that not every </w:t>
      </w:r>
      <w:proofErr w:type="spellStart"/>
      <w:r>
        <w:t>Apl</w:t>
      </w:r>
      <w:proofErr w:type="spellEnd"/>
      <w:r>
        <w:t xml:space="preserve"> programmer knows Excel VBA intimately, justifies the creation of the </w:t>
      </w:r>
      <w:proofErr w:type="spellStart"/>
      <w:r>
        <w:t>Apl</w:t>
      </w:r>
      <w:proofErr w:type="spellEnd"/>
      <w:r>
        <w:t>-Excel interface functions described here.</w:t>
      </w:r>
      <w:r w:rsidR="00616565">
        <w:t xml:space="preserve"> Further, some functions in this toolkit provide significant value-added.</w:t>
      </w:r>
    </w:p>
    <w:p w:rsidR="00E9265A" w:rsidRPr="00E9265A" w:rsidRDefault="00E9265A" w:rsidP="007D63B7">
      <w:pPr>
        <w:pStyle w:val="Heading1"/>
      </w:pPr>
      <w:bookmarkStart w:id="7" w:name="_Toc304464375"/>
      <w:r w:rsidRPr="00E9265A">
        <w:lastRenderedPageBreak/>
        <w:t>Installation</w:t>
      </w:r>
      <w:bookmarkEnd w:id="7"/>
    </w:p>
    <w:p w:rsidR="005201AD" w:rsidRDefault="00E46E29" w:rsidP="00416FB2">
      <w:pPr>
        <w:pStyle w:val="NoSpacing"/>
        <w:ind w:left="0"/>
      </w:pPr>
      <w:r>
        <w:t>The directory that contains this document contains three files with a .</w:t>
      </w:r>
      <w:proofErr w:type="spellStart"/>
      <w:r>
        <w:t>dyalog</w:t>
      </w:r>
      <w:proofErr w:type="spellEnd"/>
      <w:r>
        <w:t xml:space="preserve"> extension:</w:t>
      </w:r>
    </w:p>
    <w:p w:rsidR="00E46E29" w:rsidRDefault="00E46E29" w:rsidP="00E46E29">
      <w:pPr>
        <w:pStyle w:val="NoSpacing"/>
        <w:spacing w:before="120"/>
      </w:pPr>
      <w:proofErr w:type="spellStart"/>
      <w:r>
        <w:t>load_ws.dyalog</w:t>
      </w:r>
      <w:proofErr w:type="spellEnd"/>
    </w:p>
    <w:p w:rsidR="00E46E29" w:rsidRDefault="00E46E29" w:rsidP="00E46E29">
      <w:pPr>
        <w:pStyle w:val="NoSpacing"/>
      </w:pPr>
      <w:proofErr w:type="gramStart"/>
      <w:r>
        <w:t>xlc.1.dyalog</w:t>
      </w:r>
      <w:proofErr w:type="gramEnd"/>
      <w:r>
        <w:tab/>
      </w:r>
      <w:r>
        <w:tab/>
        <w:t xml:space="preserve">for </w:t>
      </w:r>
      <w:proofErr w:type="spellStart"/>
      <w:r>
        <w:t>Dyalog</w:t>
      </w:r>
      <w:proofErr w:type="spellEnd"/>
      <w:r>
        <w:t xml:space="preserve"> Classic versions</w:t>
      </w:r>
    </w:p>
    <w:p w:rsidR="00E46E29" w:rsidRDefault="00E46E29" w:rsidP="00E46E29">
      <w:pPr>
        <w:pStyle w:val="NoSpacing"/>
      </w:pPr>
      <w:proofErr w:type="gramStart"/>
      <w:r>
        <w:t>xlu.1.dyalog</w:t>
      </w:r>
      <w:proofErr w:type="gramEnd"/>
      <w:r>
        <w:tab/>
      </w:r>
      <w:r>
        <w:tab/>
        <w:t xml:space="preserve">for </w:t>
      </w:r>
      <w:proofErr w:type="spellStart"/>
      <w:r>
        <w:t>Dyalog</w:t>
      </w:r>
      <w:proofErr w:type="spellEnd"/>
      <w:r>
        <w:t xml:space="preserve"> Unicode versions</w:t>
      </w:r>
    </w:p>
    <w:p w:rsidR="00E46E29" w:rsidRDefault="00E46E29" w:rsidP="00416FB2">
      <w:pPr>
        <w:pStyle w:val="NoSpacing"/>
        <w:ind w:left="0"/>
      </w:pPr>
    </w:p>
    <w:p w:rsidR="00E46E29" w:rsidRDefault="00E46E29" w:rsidP="00416FB2">
      <w:pPr>
        <w:pStyle w:val="NoSpacing"/>
        <w:ind w:left="0"/>
      </w:pPr>
      <w:r>
        <w:t xml:space="preserve">In </w:t>
      </w:r>
      <w:proofErr w:type="spellStart"/>
      <w:proofErr w:type="gramStart"/>
      <w:r>
        <w:t>Apl</w:t>
      </w:r>
      <w:proofErr w:type="spellEnd"/>
      <w:proofErr w:type="gramEnd"/>
      <w:r>
        <w:t>:</w:t>
      </w:r>
    </w:p>
    <w:p w:rsidR="00E46E29" w:rsidRDefault="00E46E29" w:rsidP="00416FB2">
      <w:pPr>
        <w:pStyle w:val="NoSpacing"/>
        <w:ind w:left="0"/>
      </w:pPr>
    </w:p>
    <w:p w:rsidR="00E46E29" w:rsidRDefault="00B35AC2" w:rsidP="00416FB2">
      <w:pPr>
        <w:pStyle w:val="NoSpacing"/>
        <w:ind w:left="0"/>
      </w:pPr>
      <w:r>
        <w:t>T</w:t>
      </w:r>
      <w:r w:rsidR="00E46E29">
        <w:t>o install the toolkit in an application workspace that you have already created,</w:t>
      </w:r>
    </w:p>
    <w:p w:rsidR="00E46E29" w:rsidRDefault="00E46E29" w:rsidP="00B35AC2">
      <w:pPr>
        <w:pStyle w:val="NoSpacing"/>
        <w:numPr>
          <w:ilvl w:val="0"/>
          <w:numId w:val="35"/>
        </w:numPr>
        <w:spacing w:before="120"/>
        <w:ind w:left="1077"/>
      </w:pPr>
      <w:r>
        <w:t>)load the workspace</w:t>
      </w:r>
    </w:p>
    <w:p w:rsidR="001374D8" w:rsidRDefault="001374D8" w:rsidP="00E46E29">
      <w:pPr>
        <w:pStyle w:val="NoSpacing"/>
        <w:numPr>
          <w:ilvl w:val="0"/>
          <w:numId w:val="35"/>
        </w:numPr>
      </w:pPr>
      <w:r>
        <w:t>)</w:t>
      </w:r>
      <w:proofErr w:type="spellStart"/>
      <w:r>
        <w:t>cs</w:t>
      </w:r>
      <w:proofErr w:type="spellEnd"/>
      <w:r>
        <w:t xml:space="preserve"> </w:t>
      </w:r>
    </w:p>
    <w:p w:rsidR="00E46E29" w:rsidRDefault="00E46E29" w:rsidP="001374D8">
      <w:pPr>
        <w:pStyle w:val="NoSpacing"/>
        <w:numPr>
          <w:ilvl w:val="0"/>
          <w:numId w:val="35"/>
        </w:numPr>
        <w:rPr>
          <w:rFonts w:ascii="Calibri" w:hAnsi="Calibri" w:cs="Calibri"/>
        </w:rPr>
      </w:pPr>
      <w:r>
        <w:rPr>
          <w:rFonts w:ascii="Cambria Math" w:hAnsi="Cambria Math" w:cs="Cambria Math"/>
        </w:rPr>
        <w:t>⎕</w:t>
      </w:r>
      <w:r>
        <w:rPr>
          <w:rFonts w:ascii="Calibri" w:hAnsi="Calibri" w:cs="Calibri"/>
        </w:rPr>
        <w:t xml:space="preserve">←  </w:t>
      </w:r>
      <w:r>
        <w:rPr>
          <w:rFonts w:ascii="Cambria Math" w:hAnsi="Cambria Math" w:cs="Cambria Math"/>
        </w:rPr>
        <w:t>⎕</w:t>
      </w:r>
      <w:proofErr w:type="spellStart"/>
      <w:r>
        <w:rPr>
          <w:rFonts w:ascii="Calibri" w:hAnsi="Calibri" w:cs="Calibri"/>
        </w:rPr>
        <w:t>SE.SALT.Load'd</w:t>
      </w:r>
      <w:proofErr w:type="spellEnd"/>
      <w:r>
        <w:rPr>
          <w:rFonts w:ascii="Calibri" w:hAnsi="Calibri" w:cs="Calibri"/>
        </w:rPr>
        <w:t>:\</w:t>
      </w:r>
      <w:proofErr w:type="spellStart"/>
      <w:r>
        <w:rPr>
          <w:rFonts w:ascii="Calibri" w:hAnsi="Calibri" w:cs="Calibri"/>
        </w:rPr>
        <w:t>apl</w:t>
      </w:r>
      <w:proofErr w:type="spellEnd"/>
      <w:r>
        <w:rPr>
          <w:rFonts w:ascii="Calibri" w:hAnsi="Calibri" w:cs="Calibri"/>
        </w:rPr>
        <w:t>\AEI\</w:t>
      </w:r>
      <w:proofErr w:type="spellStart"/>
      <w:r>
        <w:rPr>
          <w:rFonts w:ascii="Calibri" w:hAnsi="Calibri" w:cs="Calibri"/>
        </w:rPr>
        <w:t>xlu</w:t>
      </w:r>
      <w:proofErr w:type="spellEnd"/>
      <w:r>
        <w:rPr>
          <w:rFonts w:ascii="Calibri" w:hAnsi="Calibri" w:cs="Calibri"/>
        </w:rPr>
        <w:t>'</w:t>
      </w:r>
      <w:r w:rsidR="001374D8">
        <w:rPr>
          <w:rFonts w:ascii="Calibri" w:hAnsi="Calibri" w:cs="Calibri"/>
        </w:rPr>
        <w:tab/>
      </w:r>
      <w:r w:rsidR="001374D8" w:rsidRPr="001374D8">
        <w:rPr>
          <w:rFonts w:ascii="Cambria Math" w:hAnsi="Cambria Math" w:cs="Cambria Math"/>
        </w:rPr>
        <w:t>⍝</w:t>
      </w:r>
      <w:proofErr w:type="spellStart"/>
      <w:r w:rsidR="001374D8" w:rsidRPr="001374D8">
        <w:rPr>
          <w:rFonts w:ascii="Calibri" w:hAnsi="Calibri" w:cs="Calibri"/>
        </w:rPr>
        <w:t>unicode</w:t>
      </w:r>
      <w:proofErr w:type="spellEnd"/>
      <w:r w:rsidR="001374D8" w:rsidRPr="001374D8">
        <w:rPr>
          <w:rFonts w:ascii="Calibri" w:hAnsi="Calibri" w:cs="Calibri"/>
        </w:rPr>
        <w:t xml:space="preserve"> version</w:t>
      </w:r>
    </w:p>
    <w:p w:rsidR="00E46E29" w:rsidRDefault="00E46E29" w:rsidP="001374D8">
      <w:pPr>
        <w:pStyle w:val="NoSpacing"/>
        <w:ind w:left="1080"/>
      </w:pPr>
      <w:r>
        <w:t>#.XL</w:t>
      </w:r>
    </w:p>
    <w:p w:rsidR="00E46E29" w:rsidRDefault="001374D8" w:rsidP="001374D8">
      <w:pPr>
        <w:pStyle w:val="NoSpacing"/>
        <w:numPr>
          <w:ilvl w:val="0"/>
          <w:numId w:val="35"/>
        </w:numPr>
      </w:pPr>
      <w:r>
        <w:t>)save</w:t>
      </w:r>
    </w:p>
    <w:p w:rsidR="00FA78B3" w:rsidRDefault="001374D8" w:rsidP="005C2D57">
      <w:pPr>
        <w:pStyle w:val="NoSpacing"/>
        <w:spacing w:before="120"/>
        <w:ind w:left="0"/>
      </w:pPr>
      <w:r>
        <w:t>Step (2)</w:t>
      </w:r>
      <w:r w:rsidR="005C2D57">
        <w:t xml:space="preserve"> </w:t>
      </w:r>
      <w:r>
        <w:t>isn’t essential but if the namespace is ow</w:t>
      </w:r>
      <w:r w:rsidR="00B35AC2">
        <w:t>n</w:t>
      </w:r>
      <w:r>
        <w:t>ed by root</w:t>
      </w:r>
      <w:r w:rsidR="00B35AC2">
        <w:t xml:space="preserve"> it shortens the path for the occasions when you need to type it explicitly. </w:t>
      </w:r>
      <w:r>
        <w:t>If you want the classic version, specify ‘</w:t>
      </w:r>
      <w:proofErr w:type="spellStart"/>
      <w:r>
        <w:t>xlc</w:t>
      </w:r>
      <w:proofErr w:type="spellEnd"/>
      <w:r>
        <w:t>’ instead of ‘</w:t>
      </w:r>
      <w:proofErr w:type="spellStart"/>
      <w:r>
        <w:t>xlu</w:t>
      </w:r>
      <w:proofErr w:type="spellEnd"/>
      <w:r>
        <w:t xml:space="preserve">’ in (3). </w:t>
      </w:r>
    </w:p>
    <w:p w:rsidR="00B35AC2" w:rsidRDefault="005C2D57" w:rsidP="005C2D57">
      <w:pPr>
        <w:pStyle w:val="NoSpacing"/>
        <w:spacing w:before="120"/>
        <w:ind w:left="0"/>
      </w:pPr>
      <w:r>
        <w:t>To use the toolkit, you should do this now and e</w:t>
      </w:r>
      <w:r w:rsidR="00B35AC2">
        <w:t xml:space="preserve">ach time you start </w:t>
      </w:r>
      <w:proofErr w:type="spellStart"/>
      <w:proofErr w:type="gramStart"/>
      <w:r w:rsidR="00B35AC2">
        <w:t>Apl</w:t>
      </w:r>
      <w:proofErr w:type="spellEnd"/>
      <w:proofErr w:type="gramEnd"/>
      <w:r w:rsidR="00B35AC2">
        <w:t>:</w:t>
      </w:r>
    </w:p>
    <w:p w:rsidR="00B35AC2" w:rsidRDefault="00B35AC2" w:rsidP="00416FB2">
      <w:pPr>
        <w:pStyle w:val="NoSpacing"/>
        <w:ind w:left="0"/>
      </w:pPr>
      <w:r>
        <w:tab/>
      </w:r>
      <w:r w:rsidRPr="001374D8">
        <w:rPr>
          <w:rFonts w:ascii="Cambria Math" w:hAnsi="Cambria Math" w:cs="Cambria Math"/>
        </w:rPr>
        <w:t>⎕</w:t>
      </w:r>
      <w:r w:rsidRPr="001374D8">
        <w:t>path</w:t>
      </w:r>
      <w:proofErr w:type="gramStart"/>
      <w:r w:rsidRPr="001374D8">
        <w:t>,←</w:t>
      </w:r>
      <w:proofErr w:type="gramEnd"/>
      <w:r w:rsidRPr="001374D8">
        <w:t xml:space="preserve">' </w:t>
      </w:r>
      <w:r>
        <w:t xml:space="preserve"> </w:t>
      </w:r>
      <w:r w:rsidRPr="001374D8">
        <w:t>#.XL'</w:t>
      </w:r>
    </w:p>
    <w:p w:rsidR="00B35AC2" w:rsidRDefault="00B35AC2" w:rsidP="005C2D57">
      <w:pPr>
        <w:pStyle w:val="NoSpacing"/>
        <w:spacing w:before="120"/>
        <w:ind w:left="0"/>
      </w:pPr>
      <w:r>
        <w:t xml:space="preserve">You should specify the output of (3) </w:t>
      </w:r>
      <w:r w:rsidR="005C2D57">
        <w:t xml:space="preserve">instead of ‘#.XL’ </w:t>
      </w:r>
      <w:r>
        <w:t xml:space="preserve">if </w:t>
      </w:r>
      <w:r w:rsidR="005C2D57">
        <w:t>you installed the toolkit somewhere other than #.XL.</w:t>
      </w:r>
    </w:p>
    <w:p w:rsidR="0070042F" w:rsidRPr="0070042F" w:rsidRDefault="0070042F" w:rsidP="007D63B7">
      <w:pPr>
        <w:pStyle w:val="Heading1"/>
      </w:pPr>
      <w:bookmarkStart w:id="8" w:name="_Toc304464376"/>
      <w:r w:rsidRPr="0070042F">
        <w:t>Basic Concepts</w:t>
      </w:r>
      <w:bookmarkEnd w:id="8"/>
    </w:p>
    <w:p w:rsidR="0070042F" w:rsidRPr="005829BA" w:rsidRDefault="0070042F" w:rsidP="00E50E43">
      <w:pPr>
        <w:pStyle w:val="Heading2"/>
      </w:pPr>
      <w:bookmarkStart w:id="9" w:name="_Toc304464377"/>
      <w:r w:rsidRPr="005829BA">
        <w:t>Getting Going</w:t>
      </w:r>
      <w:bookmarkEnd w:id="9"/>
    </w:p>
    <w:p w:rsidR="0070042F" w:rsidRDefault="005829BA" w:rsidP="00416FB2">
      <w:pPr>
        <w:pStyle w:val="NoSpacing"/>
        <w:ind w:left="0"/>
      </w:pPr>
      <w:r>
        <w:t xml:space="preserve">The first action that must be performed before </w:t>
      </w:r>
      <w:proofErr w:type="spellStart"/>
      <w:proofErr w:type="gramStart"/>
      <w:r>
        <w:t>Apl</w:t>
      </w:r>
      <w:proofErr w:type="spellEnd"/>
      <w:proofErr w:type="gramEnd"/>
      <w:r>
        <w:t xml:space="preserve"> can </w:t>
      </w:r>
      <w:proofErr w:type="spellStart"/>
      <w:r w:rsidR="005E136D">
        <w:t>ineract</w:t>
      </w:r>
      <w:proofErr w:type="spellEnd"/>
      <w:r>
        <w:t xml:space="preserve"> with Excel is to create the Excel object model in the </w:t>
      </w:r>
      <w:proofErr w:type="spellStart"/>
      <w:r>
        <w:t>Apl</w:t>
      </w:r>
      <w:proofErr w:type="spellEnd"/>
      <w:r>
        <w:t xml:space="preserve"> environment using the Excel </w:t>
      </w:r>
      <w:proofErr w:type="spellStart"/>
      <w:r>
        <w:t>OLEServer</w:t>
      </w:r>
      <w:proofErr w:type="spellEnd"/>
      <w:r>
        <w:t xml:space="preserve">. Taking a line from the function </w:t>
      </w:r>
      <w:proofErr w:type="spellStart"/>
      <w:r w:rsidR="0070042F" w:rsidRPr="005829BA">
        <w:rPr>
          <w:i/>
        </w:rPr>
        <w:t>startexce</w:t>
      </w:r>
      <w:r w:rsidRPr="005829BA">
        <w:rPr>
          <w:i/>
        </w:rPr>
        <w:t>l</w:t>
      </w:r>
      <w:proofErr w:type="spellEnd"/>
      <w:r>
        <w:t>, this is how to achieve that:</w:t>
      </w:r>
    </w:p>
    <w:p w:rsidR="005829BA" w:rsidRDefault="005829BA" w:rsidP="006C48E2">
      <w:pPr>
        <w:pStyle w:val="NoSpacing"/>
        <w:spacing w:before="120" w:after="120"/>
        <w:ind w:left="0"/>
      </w:pPr>
      <w:r>
        <w:tab/>
      </w:r>
      <w:r w:rsidRPr="005829BA">
        <w:t>'</w:t>
      </w:r>
      <w:proofErr w:type="gramStart"/>
      <w:r w:rsidRPr="005829BA">
        <w:t>xl</w:t>
      </w:r>
      <w:proofErr w:type="gramEnd"/>
      <w:r w:rsidRPr="005829BA">
        <w:t>'</w:t>
      </w:r>
      <w:r>
        <w:t xml:space="preserve"> </w:t>
      </w:r>
      <w:r w:rsidRPr="005829BA">
        <w:rPr>
          <w:rFonts w:ascii="Cambria Math" w:hAnsi="Cambria Math" w:cs="Cambria Math"/>
        </w:rPr>
        <w:t>⎕</w:t>
      </w:r>
      <w:r w:rsidRPr="005829BA">
        <w:rPr>
          <w:rFonts w:ascii="Calibri" w:hAnsi="Calibri" w:cs="Calibri"/>
        </w:rPr>
        <w:t>WC</w:t>
      </w:r>
      <w:r>
        <w:rPr>
          <w:rFonts w:ascii="Calibri" w:hAnsi="Calibri" w:cs="Calibri"/>
        </w:rPr>
        <w:t xml:space="preserve">  </w:t>
      </w:r>
      <w:r w:rsidRPr="005829BA">
        <w:rPr>
          <w:rFonts w:ascii="Calibri" w:hAnsi="Calibri" w:cs="Calibri"/>
        </w:rPr>
        <w:t>'</w:t>
      </w:r>
      <w:proofErr w:type="spellStart"/>
      <w:r w:rsidRPr="005829BA">
        <w:rPr>
          <w:rFonts w:ascii="Calibri" w:hAnsi="Calibri" w:cs="Calibri"/>
        </w:rPr>
        <w:t>oleclient</w:t>
      </w:r>
      <w:proofErr w:type="spellEnd"/>
      <w:r w:rsidRPr="005829BA">
        <w:rPr>
          <w:rFonts w:ascii="Calibri" w:hAnsi="Calibri" w:cs="Calibri"/>
        </w:rPr>
        <w:t xml:space="preserve">' </w:t>
      </w:r>
      <w:r>
        <w:rPr>
          <w:rFonts w:ascii="Calibri" w:hAnsi="Calibri" w:cs="Calibri"/>
        </w:rPr>
        <w:t xml:space="preserve"> </w:t>
      </w:r>
      <w:r w:rsidRPr="005829BA">
        <w:rPr>
          <w:rFonts w:ascii="Calibri" w:hAnsi="Calibri" w:cs="Calibri"/>
        </w:rPr>
        <w:t>'</w:t>
      </w:r>
      <w:proofErr w:type="spellStart"/>
      <w:r w:rsidRPr="005829BA">
        <w:rPr>
          <w:rFonts w:ascii="Calibri" w:hAnsi="Calibri" w:cs="Calibri"/>
        </w:rPr>
        <w:t>excel.application</w:t>
      </w:r>
      <w:proofErr w:type="spellEnd"/>
      <w:r w:rsidRPr="005829BA">
        <w:rPr>
          <w:rFonts w:ascii="Calibri" w:hAnsi="Calibri" w:cs="Calibri"/>
        </w:rPr>
        <w:t>'</w:t>
      </w:r>
    </w:p>
    <w:p w:rsidR="006C48E2" w:rsidRDefault="005829BA" w:rsidP="00416FB2">
      <w:pPr>
        <w:pStyle w:val="NoSpacing"/>
        <w:ind w:left="0"/>
      </w:pPr>
      <w:r>
        <w:t>‘</w:t>
      </w:r>
      <w:proofErr w:type="gramStart"/>
      <w:r>
        <w:t>xl</w:t>
      </w:r>
      <w:proofErr w:type="gramEnd"/>
      <w:r>
        <w:t xml:space="preserve">’ is an arbitrary name that </w:t>
      </w:r>
      <w:r w:rsidRPr="005829BA">
        <w:rPr>
          <w:rFonts w:ascii="Cambria Math" w:hAnsi="Cambria Math" w:cs="Cambria Math"/>
        </w:rPr>
        <w:t>⎕</w:t>
      </w:r>
      <w:r w:rsidRPr="005829BA">
        <w:rPr>
          <w:rFonts w:ascii="Calibri" w:hAnsi="Calibri" w:cs="Calibri"/>
        </w:rPr>
        <w:t>WC</w:t>
      </w:r>
      <w:r>
        <w:rPr>
          <w:rFonts w:ascii="Calibri" w:hAnsi="Calibri" w:cs="Calibri"/>
        </w:rPr>
        <w:t xml:space="preserve"> creates; you could instead </w:t>
      </w:r>
      <w:r w:rsidR="006C48E2">
        <w:rPr>
          <w:rFonts w:ascii="Calibri" w:hAnsi="Calibri" w:cs="Calibri"/>
        </w:rPr>
        <w:t>use</w:t>
      </w:r>
      <w:r>
        <w:rPr>
          <w:rFonts w:ascii="Calibri" w:hAnsi="Calibri" w:cs="Calibri"/>
        </w:rPr>
        <w:t xml:space="preserve"> ‘e’ or ‘EXCEL’ or anything else.</w:t>
      </w:r>
      <w:r w:rsidR="006C48E2">
        <w:rPr>
          <w:rFonts w:ascii="Calibri" w:hAnsi="Calibri" w:cs="Calibri"/>
        </w:rPr>
        <w:t xml:space="preserve"> </w:t>
      </w:r>
      <w:proofErr w:type="gramStart"/>
      <w:r w:rsidR="006E0BC3" w:rsidRPr="006E0BC3">
        <w:rPr>
          <w:rFonts w:ascii="Calibri" w:hAnsi="Calibri" w:cs="Calibri"/>
          <w:i/>
        </w:rPr>
        <w:t>xl</w:t>
      </w:r>
      <w:proofErr w:type="gramEnd"/>
      <w:r w:rsidR="00FA78B3">
        <w:rPr>
          <w:rFonts w:ascii="Calibri" w:hAnsi="Calibri" w:cs="Calibri"/>
        </w:rPr>
        <w:t xml:space="preserve"> is an </w:t>
      </w:r>
      <w:proofErr w:type="spellStart"/>
      <w:r w:rsidR="00FA78B3">
        <w:rPr>
          <w:rFonts w:ascii="Calibri" w:hAnsi="Calibri" w:cs="Calibri"/>
        </w:rPr>
        <w:t>obect</w:t>
      </w:r>
      <w:proofErr w:type="spellEnd"/>
      <w:r w:rsidR="00FA78B3">
        <w:rPr>
          <w:rFonts w:ascii="Calibri" w:hAnsi="Calibri" w:cs="Calibri"/>
        </w:rPr>
        <w:t xml:space="preserve"> that exposes</w:t>
      </w:r>
      <w:r w:rsidR="006C48E2">
        <w:rPr>
          <w:rFonts w:ascii="Calibri" w:hAnsi="Calibri" w:cs="Calibri"/>
        </w:rPr>
        <w:t xml:space="preserve"> the entire Excel Object Model – a huge collection of objects, methods and properties.</w:t>
      </w:r>
      <w:r w:rsidR="00D01F74">
        <w:rPr>
          <w:rFonts w:ascii="Calibri" w:hAnsi="Calibri" w:cs="Calibri"/>
        </w:rPr>
        <w:t xml:space="preserve"> </w:t>
      </w:r>
      <w:r w:rsidR="006C48E2">
        <w:rPr>
          <w:rFonts w:ascii="Calibri" w:hAnsi="Calibri" w:cs="Calibri"/>
        </w:rPr>
        <w:t xml:space="preserve">This object model is exactly the same </w:t>
      </w:r>
      <w:r w:rsidR="000436E2">
        <w:rPr>
          <w:rFonts w:ascii="Calibri" w:hAnsi="Calibri" w:cs="Calibri"/>
        </w:rPr>
        <w:t>as what is available</w:t>
      </w:r>
      <w:r w:rsidR="006C48E2">
        <w:rPr>
          <w:rFonts w:ascii="Calibri" w:hAnsi="Calibri" w:cs="Calibri"/>
        </w:rPr>
        <w:t xml:space="preserve"> </w:t>
      </w:r>
      <w:r w:rsidR="000436E2">
        <w:rPr>
          <w:rFonts w:ascii="Calibri" w:hAnsi="Calibri" w:cs="Calibri"/>
        </w:rPr>
        <w:t xml:space="preserve">when you write programs </w:t>
      </w:r>
      <w:r w:rsidR="006C48E2">
        <w:rPr>
          <w:rFonts w:ascii="Calibri" w:hAnsi="Calibri" w:cs="Calibri"/>
        </w:rPr>
        <w:t>in VBA (Visual</w:t>
      </w:r>
      <w:r w:rsidR="00FA78B3">
        <w:rPr>
          <w:rFonts w:ascii="Calibri" w:hAnsi="Calibri" w:cs="Calibri"/>
        </w:rPr>
        <w:t xml:space="preserve"> </w:t>
      </w:r>
      <w:r w:rsidR="006C48E2">
        <w:rPr>
          <w:rFonts w:ascii="Calibri" w:hAnsi="Calibri" w:cs="Calibri"/>
        </w:rPr>
        <w:t>Basic for Applications). Thus anything you can achieve in VBA you can also ac</w:t>
      </w:r>
      <w:r w:rsidR="00D01F74">
        <w:rPr>
          <w:rFonts w:ascii="Calibri" w:hAnsi="Calibri" w:cs="Calibri"/>
        </w:rPr>
        <w:t xml:space="preserve">hieve in </w:t>
      </w:r>
      <w:proofErr w:type="spellStart"/>
      <w:r w:rsidR="00D01F74">
        <w:rPr>
          <w:rFonts w:ascii="Calibri" w:hAnsi="Calibri" w:cs="Calibri"/>
        </w:rPr>
        <w:t>Apl</w:t>
      </w:r>
      <w:proofErr w:type="spellEnd"/>
      <w:r w:rsidR="00D01F74">
        <w:rPr>
          <w:rFonts w:ascii="Calibri" w:hAnsi="Calibri" w:cs="Calibri"/>
        </w:rPr>
        <w:t xml:space="preserve"> – </w:t>
      </w:r>
      <w:r w:rsidR="006C48E2">
        <w:rPr>
          <w:rFonts w:ascii="Calibri" w:hAnsi="Calibri" w:cs="Calibri"/>
        </w:rPr>
        <w:t>beware,</w:t>
      </w:r>
      <w:r w:rsidR="00D01F74">
        <w:rPr>
          <w:rFonts w:ascii="Calibri" w:hAnsi="Calibri" w:cs="Calibri"/>
        </w:rPr>
        <w:t xml:space="preserve"> however, that</w:t>
      </w:r>
      <w:r w:rsidR="006C48E2">
        <w:rPr>
          <w:rFonts w:ascii="Calibri" w:hAnsi="Calibri" w:cs="Calibri"/>
        </w:rPr>
        <w:t xml:space="preserve"> </w:t>
      </w:r>
      <w:proofErr w:type="spellStart"/>
      <w:r w:rsidR="006C48E2">
        <w:rPr>
          <w:rFonts w:ascii="Calibri" w:hAnsi="Calibri" w:cs="Calibri"/>
        </w:rPr>
        <w:t>Apl</w:t>
      </w:r>
      <w:proofErr w:type="spellEnd"/>
      <w:r w:rsidR="006C48E2">
        <w:rPr>
          <w:rFonts w:ascii="Calibri" w:hAnsi="Calibri" w:cs="Calibri"/>
        </w:rPr>
        <w:t xml:space="preserve"> has different syntactical constructions, so you cannot</w:t>
      </w:r>
      <w:r w:rsidR="00FA78B3">
        <w:rPr>
          <w:rFonts w:ascii="Calibri" w:hAnsi="Calibri" w:cs="Calibri"/>
        </w:rPr>
        <w:t>, in general,</w:t>
      </w:r>
      <w:r w:rsidR="006C48E2">
        <w:rPr>
          <w:rFonts w:ascii="Calibri" w:hAnsi="Calibri" w:cs="Calibri"/>
        </w:rPr>
        <w:t xml:space="preserve"> just copy a VBA </w:t>
      </w:r>
      <w:r w:rsidR="00FA78B3">
        <w:rPr>
          <w:rFonts w:ascii="Calibri" w:hAnsi="Calibri" w:cs="Calibri"/>
        </w:rPr>
        <w:t xml:space="preserve">command </w:t>
      </w:r>
      <w:r w:rsidR="006C48E2">
        <w:rPr>
          <w:rFonts w:ascii="Calibri" w:hAnsi="Calibri" w:cs="Calibri"/>
        </w:rPr>
        <w:t xml:space="preserve">into </w:t>
      </w:r>
      <w:proofErr w:type="spellStart"/>
      <w:r w:rsidR="006C48E2">
        <w:rPr>
          <w:rFonts w:ascii="Calibri" w:hAnsi="Calibri" w:cs="Calibri"/>
        </w:rPr>
        <w:t>Apl</w:t>
      </w:r>
      <w:proofErr w:type="spellEnd"/>
      <w:r w:rsidR="006C48E2">
        <w:rPr>
          <w:rFonts w:ascii="Calibri" w:hAnsi="Calibri" w:cs="Calibri"/>
        </w:rPr>
        <w:t xml:space="preserve"> and run it.</w:t>
      </w:r>
    </w:p>
    <w:p w:rsidR="005829BA" w:rsidRDefault="005829BA" w:rsidP="00416FB2">
      <w:pPr>
        <w:pStyle w:val="NoSpacing"/>
        <w:ind w:left="0"/>
      </w:pPr>
    </w:p>
    <w:p w:rsidR="00881334" w:rsidRDefault="00D01F74" w:rsidP="00416FB2">
      <w:pPr>
        <w:pStyle w:val="NoSpacing"/>
        <w:ind w:left="0"/>
      </w:pPr>
      <w:r>
        <w:t>I</w:t>
      </w:r>
      <w:r w:rsidR="00EA1B04">
        <w:t xml:space="preserve">f Excel is not running, </w:t>
      </w:r>
      <w:r>
        <w:t>the above command</w:t>
      </w:r>
      <w:r w:rsidR="00EA1B04">
        <w:t xml:space="preserve"> starts Excel</w:t>
      </w:r>
      <w:r w:rsidR="000436E2">
        <w:t>. I</w:t>
      </w:r>
      <w:r w:rsidR="00EA1B04">
        <w:t>f Excel is running,</w:t>
      </w:r>
      <w:r>
        <w:t xml:space="preserve"> the command</w:t>
      </w:r>
      <w:r w:rsidR="00EA1B04">
        <w:t xml:space="preserve"> </w:t>
      </w:r>
      <w:r w:rsidR="000436E2">
        <w:t xml:space="preserve">just </w:t>
      </w:r>
      <w:r w:rsidR="00EA1B04">
        <w:t>attaches to an Excel session</w:t>
      </w:r>
      <w:r w:rsidR="00881334">
        <w:t>.</w:t>
      </w:r>
      <w:r w:rsidR="00EA1B04">
        <w:t xml:space="preserve"> </w:t>
      </w:r>
      <w:r w:rsidR="00881334">
        <w:t>(</w:t>
      </w:r>
      <w:r w:rsidR="00EA1B04">
        <w:t xml:space="preserve">Unfortunately, if there are two or more instances of Excel running, it’s not possible to </w:t>
      </w:r>
      <w:r w:rsidR="00881334">
        <w:t>specify which one it will connect to.) By “attaching to” an Excel session, we mean tha</w:t>
      </w:r>
      <w:r w:rsidR="000436E2">
        <w:t xml:space="preserve">t </w:t>
      </w:r>
      <w:proofErr w:type="gramStart"/>
      <w:r w:rsidR="000436E2" w:rsidRPr="000436E2">
        <w:rPr>
          <w:i/>
        </w:rPr>
        <w:t>xl</w:t>
      </w:r>
      <w:proofErr w:type="gramEnd"/>
      <w:r w:rsidR="00A55520">
        <w:t xml:space="preserve"> becomes</w:t>
      </w:r>
      <w:r w:rsidR="00881334">
        <w:t xml:space="preserve"> a representation</w:t>
      </w:r>
      <w:r w:rsidR="005E136D">
        <w:t xml:space="preserve"> of the visual Excel session that</w:t>
      </w:r>
      <w:r w:rsidR="00881334">
        <w:t xml:space="preserve"> is always in sync with the visual session. This means, for example, that if you open a workbook manually in Excel, the new workbook is immediately known </w:t>
      </w:r>
      <w:r w:rsidR="00FA78B3">
        <w:t xml:space="preserve">(via </w:t>
      </w:r>
      <w:proofErr w:type="gramStart"/>
      <w:r w:rsidR="00FA78B3" w:rsidRPr="00FA78B3">
        <w:rPr>
          <w:i/>
        </w:rPr>
        <w:t>xl</w:t>
      </w:r>
      <w:proofErr w:type="gramEnd"/>
      <w:r w:rsidR="00FA78B3">
        <w:t xml:space="preserve">) </w:t>
      </w:r>
      <w:r w:rsidR="00881334">
        <w:t xml:space="preserve">to be the active workbook in the </w:t>
      </w:r>
      <w:proofErr w:type="spellStart"/>
      <w:r w:rsidR="00881334">
        <w:t>Apl</w:t>
      </w:r>
      <w:proofErr w:type="spellEnd"/>
      <w:r w:rsidR="00881334">
        <w:t xml:space="preserve"> environment. Similarly, if you activate a worksheet via </w:t>
      </w:r>
      <w:proofErr w:type="gramStart"/>
      <w:r w:rsidR="00881334" w:rsidRPr="00FA78B3">
        <w:rPr>
          <w:i/>
        </w:rPr>
        <w:t>xl</w:t>
      </w:r>
      <w:proofErr w:type="gramEnd"/>
      <w:r w:rsidR="00881334">
        <w:t>, that sheet is the one that now has focus in the Excel session. Without exception, whatever change you make in one environment is immediately knowable in the other.</w:t>
      </w:r>
    </w:p>
    <w:p w:rsidR="005829BA" w:rsidRDefault="005829BA" w:rsidP="00416FB2">
      <w:pPr>
        <w:pStyle w:val="NoSpacing"/>
        <w:ind w:left="0"/>
      </w:pPr>
    </w:p>
    <w:p w:rsidR="00881334" w:rsidRDefault="00881334" w:rsidP="00416FB2">
      <w:pPr>
        <w:pStyle w:val="NoSpacing"/>
        <w:ind w:left="0"/>
      </w:pPr>
      <w:r>
        <w:t>There will be some occasions whe</w:t>
      </w:r>
      <w:r w:rsidR="00FA78B3">
        <w:t>re</w:t>
      </w:r>
      <w:r>
        <w:t xml:space="preserve"> you </w:t>
      </w:r>
      <w:r w:rsidR="00FA78B3">
        <w:t>want</w:t>
      </w:r>
      <w:r w:rsidR="000436E2">
        <w:t xml:space="preserve"> to create a new Excel session r</w:t>
      </w:r>
      <w:r w:rsidR="00FA78B3">
        <w:t xml:space="preserve">ather than attach to an existing </w:t>
      </w:r>
      <w:r>
        <w:t>session. In that case, the initial command is:</w:t>
      </w:r>
    </w:p>
    <w:p w:rsidR="00881334" w:rsidRDefault="00881334" w:rsidP="00881334">
      <w:pPr>
        <w:pStyle w:val="NoSpacing"/>
        <w:spacing w:before="120" w:after="120"/>
        <w:ind w:left="0"/>
      </w:pPr>
      <w:r>
        <w:lastRenderedPageBreak/>
        <w:tab/>
      </w:r>
      <w:r w:rsidRPr="005829BA">
        <w:t>'</w:t>
      </w:r>
      <w:proofErr w:type="gramStart"/>
      <w:r w:rsidRPr="005829BA">
        <w:t>xl</w:t>
      </w:r>
      <w:proofErr w:type="gramEnd"/>
      <w:r w:rsidRPr="005829BA">
        <w:t>'</w:t>
      </w:r>
      <w:r w:rsidR="00A65E64">
        <w:t xml:space="preserve"> </w:t>
      </w:r>
      <w:r>
        <w:t xml:space="preserve"> </w:t>
      </w:r>
      <w:r w:rsidRPr="005829BA">
        <w:rPr>
          <w:rFonts w:ascii="Cambria Math" w:hAnsi="Cambria Math" w:cs="Cambria Math"/>
        </w:rPr>
        <w:t>⎕</w:t>
      </w:r>
      <w:r w:rsidRPr="005829BA">
        <w:rPr>
          <w:rFonts w:ascii="Calibri" w:hAnsi="Calibri" w:cs="Calibri"/>
        </w:rPr>
        <w:t>WC</w:t>
      </w:r>
      <w:r>
        <w:rPr>
          <w:rFonts w:ascii="Calibri" w:hAnsi="Calibri" w:cs="Calibri"/>
        </w:rPr>
        <w:t xml:space="preserve">  </w:t>
      </w:r>
      <w:r w:rsidRPr="005829BA">
        <w:rPr>
          <w:rFonts w:ascii="Calibri" w:hAnsi="Calibri" w:cs="Calibri"/>
        </w:rPr>
        <w:t>'</w:t>
      </w:r>
      <w:proofErr w:type="spellStart"/>
      <w:r w:rsidRPr="005829BA">
        <w:rPr>
          <w:rFonts w:ascii="Calibri" w:hAnsi="Calibri" w:cs="Calibri"/>
        </w:rPr>
        <w:t>oleclient</w:t>
      </w:r>
      <w:proofErr w:type="spellEnd"/>
      <w:r w:rsidRPr="005829BA">
        <w:rPr>
          <w:rFonts w:ascii="Calibri" w:hAnsi="Calibri" w:cs="Calibri"/>
        </w:rPr>
        <w:t xml:space="preserve">' </w:t>
      </w:r>
      <w:r>
        <w:rPr>
          <w:rFonts w:ascii="Calibri" w:hAnsi="Calibri" w:cs="Calibri"/>
        </w:rPr>
        <w:t xml:space="preserve"> </w:t>
      </w:r>
      <w:r w:rsidRPr="005829BA">
        <w:rPr>
          <w:rFonts w:ascii="Calibri" w:hAnsi="Calibri" w:cs="Calibri"/>
        </w:rPr>
        <w:t>'</w:t>
      </w:r>
      <w:proofErr w:type="spellStart"/>
      <w:r w:rsidRPr="005829BA">
        <w:rPr>
          <w:rFonts w:ascii="Calibri" w:hAnsi="Calibri" w:cs="Calibri"/>
        </w:rPr>
        <w:t>excel.application</w:t>
      </w:r>
      <w:proofErr w:type="spellEnd"/>
      <w:r w:rsidRPr="005829BA">
        <w:rPr>
          <w:rFonts w:ascii="Calibri" w:hAnsi="Calibri" w:cs="Calibri"/>
        </w:rPr>
        <w:t>'</w:t>
      </w:r>
      <w:r w:rsidR="00FA78B3">
        <w:rPr>
          <w:rFonts w:ascii="Calibri" w:hAnsi="Calibri" w:cs="Calibri"/>
        </w:rPr>
        <w:t xml:space="preserve">  </w:t>
      </w:r>
      <w:r w:rsidR="000436E2" w:rsidRPr="005829BA">
        <w:rPr>
          <w:rFonts w:ascii="Calibri" w:hAnsi="Calibri" w:cs="Calibri"/>
        </w:rPr>
        <w:t>'</w:t>
      </w:r>
      <w:r w:rsidR="000436E2">
        <w:rPr>
          <w:rFonts w:ascii="Calibri" w:hAnsi="Calibri" w:cs="Calibri"/>
        </w:rPr>
        <w:t>new</w:t>
      </w:r>
      <w:r w:rsidR="000436E2" w:rsidRPr="005829BA">
        <w:rPr>
          <w:rFonts w:ascii="Calibri" w:hAnsi="Calibri" w:cs="Calibri"/>
        </w:rPr>
        <w:t>'</w:t>
      </w:r>
    </w:p>
    <w:p w:rsidR="005E136D" w:rsidRDefault="005E136D" w:rsidP="00416FB2">
      <w:pPr>
        <w:pStyle w:val="NoSpacing"/>
        <w:ind w:left="0"/>
      </w:pPr>
      <w:proofErr w:type="spellStart"/>
      <w:r>
        <w:t>Enven</w:t>
      </w:r>
      <w:proofErr w:type="spellEnd"/>
      <w:r>
        <w:t xml:space="preserve"> if </w:t>
      </w:r>
      <w:proofErr w:type="gramStart"/>
      <w:r w:rsidRPr="005E136D">
        <w:rPr>
          <w:i/>
        </w:rPr>
        <w:t>xl</w:t>
      </w:r>
      <w:proofErr w:type="gramEnd"/>
      <w:r>
        <w:t xml:space="preserve"> were attached to an Excel session before, this command re-creates </w:t>
      </w:r>
      <w:r w:rsidRPr="005E136D">
        <w:rPr>
          <w:i/>
        </w:rPr>
        <w:t>xl</w:t>
      </w:r>
      <w:r>
        <w:t xml:space="preserve"> so that it </w:t>
      </w:r>
      <w:proofErr w:type="spellStart"/>
      <w:r>
        <w:t>isnow</w:t>
      </w:r>
      <w:proofErr w:type="spellEnd"/>
      <w:r>
        <w:t xml:space="preserve"> linked to the new session. </w:t>
      </w:r>
    </w:p>
    <w:p w:rsidR="00881334" w:rsidRDefault="00A65E64" w:rsidP="005E136D">
      <w:pPr>
        <w:pStyle w:val="NoSpacing"/>
        <w:spacing w:before="120"/>
        <w:ind w:left="0"/>
      </w:pPr>
      <w:r>
        <w:t xml:space="preserve">Like all other objects, </w:t>
      </w:r>
      <w:proofErr w:type="gramStart"/>
      <w:r>
        <w:t>xl</w:t>
      </w:r>
      <w:proofErr w:type="gramEnd"/>
      <w:r>
        <w:t xml:space="preserve"> has </w:t>
      </w:r>
      <w:proofErr w:type="spellStart"/>
      <w:r>
        <w:t>MethodList</w:t>
      </w:r>
      <w:proofErr w:type="spellEnd"/>
      <w:r>
        <w:t xml:space="preserve"> and </w:t>
      </w:r>
      <w:proofErr w:type="spellStart"/>
      <w:r>
        <w:t>PropList</w:t>
      </w:r>
      <w:proofErr w:type="spellEnd"/>
      <w:r>
        <w:t xml:space="preserve"> properties. If you are familiar with Excel, displaying these via </w:t>
      </w:r>
      <w:r w:rsidR="006E0BC3">
        <w:t>#.</w:t>
      </w:r>
      <w:proofErr w:type="spellStart"/>
      <w:r w:rsidR="006E0BC3">
        <w:t>XL.</w:t>
      </w:r>
      <w:r>
        <w:t>xl.MethodList</w:t>
      </w:r>
      <w:proofErr w:type="spellEnd"/>
      <w:r>
        <w:t xml:space="preserve"> or </w:t>
      </w:r>
      <w:r w:rsidR="006E0BC3">
        <w:t>#.</w:t>
      </w:r>
      <w:proofErr w:type="spellStart"/>
      <w:r w:rsidR="006E0BC3">
        <w:t>XL.</w:t>
      </w:r>
      <w:r>
        <w:t>xl.PropList</w:t>
      </w:r>
      <w:proofErr w:type="spellEnd"/>
      <w:r>
        <w:t xml:space="preserve"> will display many familiar names. In particular, you can set the </w:t>
      </w:r>
      <w:proofErr w:type="gramStart"/>
      <w:r>
        <w:t>Visible</w:t>
      </w:r>
      <w:proofErr w:type="gramEnd"/>
      <w:r>
        <w:t xml:space="preserve"> property in order to show or hide the Excel window. </w:t>
      </w:r>
      <w:r w:rsidR="00FA78B3">
        <w:t>So, i</w:t>
      </w:r>
      <w:r>
        <w:t xml:space="preserve">n order to stop yourself from inadvertently using an Excel session that your program is using, </w:t>
      </w:r>
      <w:r w:rsidR="00FA78B3">
        <w:t>you can hide</w:t>
      </w:r>
      <w:r>
        <w:t xml:space="preserve"> </w:t>
      </w:r>
      <w:r w:rsidR="00FA78B3">
        <w:t>it</w:t>
      </w:r>
      <w:r>
        <w:t xml:space="preserve"> by:</w:t>
      </w:r>
    </w:p>
    <w:p w:rsidR="00A65E64" w:rsidRDefault="00A65E64" w:rsidP="00A65E64">
      <w:pPr>
        <w:pStyle w:val="NoSpacing"/>
        <w:spacing w:before="120" w:after="120"/>
        <w:ind w:left="0"/>
      </w:pPr>
      <w:r>
        <w:tab/>
      </w:r>
      <w:r w:rsidR="00EC384B">
        <w:t>#.</w:t>
      </w:r>
      <w:proofErr w:type="spellStart"/>
      <w:r w:rsidR="00EC384B">
        <w:t>XL.</w:t>
      </w:r>
      <w:r>
        <w:t>xl.Visible</w:t>
      </w:r>
      <w:proofErr w:type="spellEnd"/>
      <w:r>
        <w:t xml:space="preserve"> </w:t>
      </w:r>
      <w:r w:rsidR="00785FEF" w:rsidRPr="00785FEF">
        <w:t xml:space="preserve">← </w:t>
      </w:r>
      <w:r w:rsidR="000436E2">
        <w:t>0</w:t>
      </w:r>
    </w:p>
    <w:p w:rsidR="00A65E64" w:rsidRDefault="00A65E64" w:rsidP="00416FB2">
      <w:pPr>
        <w:pStyle w:val="NoSpacing"/>
        <w:ind w:left="0"/>
      </w:pPr>
      <w:r>
        <w:t xml:space="preserve">In the context of this toolkit, you </w:t>
      </w:r>
      <w:r w:rsidR="00FA78B3">
        <w:t>should</w:t>
      </w:r>
      <w:r>
        <w:t xml:space="preserve"> use </w:t>
      </w:r>
      <w:proofErr w:type="spellStart"/>
      <w:r w:rsidRPr="00A65E64">
        <w:rPr>
          <w:i/>
        </w:rPr>
        <w:t>startexcel</w:t>
      </w:r>
      <w:proofErr w:type="spellEnd"/>
      <w:r w:rsidR="00D01F74">
        <w:t xml:space="preserve">, which invokes </w:t>
      </w:r>
      <w:r w:rsidR="00FA78B3">
        <w:t>the above commands</w:t>
      </w:r>
      <w:r w:rsidR="00D01F74">
        <w:t xml:space="preserve"> as appropriate</w:t>
      </w:r>
      <w:r w:rsidR="00FA78B3">
        <w:t>. T</w:t>
      </w:r>
      <w:r w:rsidR="006D5015">
        <w:t>he syntax</w:t>
      </w:r>
      <w:r w:rsidR="00FA78B3">
        <w:t xml:space="preserve"> is</w:t>
      </w:r>
      <w:r w:rsidR="006D5015">
        <w:t>:</w:t>
      </w:r>
    </w:p>
    <w:p w:rsidR="006D5015" w:rsidRDefault="006D5015" w:rsidP="006D5015">
      <w:pPr>
        <w:pStyle w:val="NoSpacing"/>
        <w:spacing w:before="120" w:after="120"/>
        <w:ind w:left="0"/>
      </w:pPr>
      <w:r>
        <w:tab/>
      </w:r>
      <w:r w:rsidRPr="006D5015">
        <w:t xml:space="preserve">R </w:t>
      </w:r>
      <w:r w:rsidR="00785FEF">
        <w:sym w:font="Wingdings" w:char="F0DF"/>
      </w:r>
      <w:r w:rsidRPr="006D5015">
        <w:t xml:space="preserve"> {α} </w:t>
      </w:r>
      <w:proofErr w:type="spellStart"/>
      <w:r w:rsidRPr="006D5015">
        <w:t>startexcel</w:t>
      </w:r>
      <w:proofErr w:type="spellEnd"/>
      <w:r w:rsidRPr="006D5015">
        <w:t xml:space="preserve"> ω</w:t>
      </w:r>
    </w:p>
    <w:p w:rsidR="006E0BC3" w:rsidRDefault="006E0BC3" w:rsidP="00416FB2">
      <w:pPr>
        <w:pStyle w:val="NoSpacing"/>
        <w:ind w:left="0"/>
      </w:pPr>
      <w:proofErr w:type="gramStart"/>
      <w:r>
        <w:t>where</w:t>
      </w:r>
      <w:proofErr w:type="gramEnd"/>
      <w:r>
        <w:t xml:space="preserve"> </w:t>
      </w:r>
    </w:p>
    <w:p w:rsidR="006E0BC3" w:rsidRDefault="006E0BC3" w:rsidP="006E0BC3">
      <w:pPr>
        <w:pStyle w:val="NoSpacing"/>
      </w:pPr>
      <w:proofErr w:type="gramStart"/>
      <w:r>
        <w:t>ω</w:t>
      </w:r>
      <w:proofErr w:type="gramEnd"/>
      <w:r w:rsidRPr="00FC0C0D">
        <w:t xml:space="preserve"> is an empty vector</w:t>
      </w:r>
      <w:r>
        <w:t xml:space="preserve"> or ‘new’ which determines whether to use an existing Excel session</w:t>
      </w:r>
      <w:r w:rsidR="005E136D">
        <w:t>,</w:t>
      </w:r>
      <w:r>
        <w:t xml:space="preserve"> if possible</w:t>
      </w:r>
      <w:r w:rsidR="005E136D">
        <w:t>,</w:t>
      </w:r>
      <w:r>
        <w:t xml:space="preserve"> </w:t>
      </w:r>
      <w:r w:rsidR="005E136D">
        <w:t>or else create a new one</w:t>
      </w:r>
    </w:p>
    <w:p w:rsidR="006E0BC3" w:rsidRDefault="006E0BC3" w:rsidP="006E0BC3">
      <w:pPr>
        <w:pStyle w:val="NoSpacing"/>
      </w:pPr>
      <w:proofErr w:type="gramStart"/>
      <w:r w:rsidRPr="006D5015">
        <w:t>α</w:t>
      </w:r>
      <w:proofErr w:type="gramEnd"/>
      <w:r>
        <w:t xml:space="preserve"> is 0 or 1 (</w:t>
      </w:r>
      <w:r w:rsidR="005E136D">
        <w:t xml:space="preserve">=show, </w:t>
      </w:r>
      <w:r>
        <w:t>the default) which controls the Visible property.</w:t>
      </w:r>
    </w:p>
    <w:p w:rsidR="006D5015" w:rsidRDefault="006D5015" w:rsidP="006E0BC3">
      <w:pPr>
        <w:pStyle w:val="NoSpacing"/>
        <w:spacing w:before="120"/>
        <w:ind w:left="0"/>
      </w:pPr>
      <w:r>
        <w:t xml:space="preserve">If </w:t>
      </w:r>
      <w:proofErr w:type="spellStart"/>
      <w:r w:rsidR="00244127" w:rsidRPr="00244127">
        <w:rPr>
          <w:i/>
        </w:rPr>
        <w:t>startexcel</w:t>
      </w:r>
      <w:proofErr w:type="spellEnd"/>
      <w:r w:rsidR="00244127">
        <w:t xml:space="preserve"> </w:t>
      </w:r>
      <w:r w:rsidR="00646317">
        <w:t>is</w:t>
      </w:r>
      <w:r w:rsidR="00244127">
        <w:t xml:space="preserve"> </w:t>
      </w:r>
      <w:r w:rsidR="006E0BC3">
        <w:t xml:space="preserve">successful, R is zero but </w:t>
      </w:r>
      <w:r w:rsidR="00785FEF">
        <w:t>an error is trapped (error number 500 is used for all traps in the toolkit).</w:t>
      </w:r>
      <w:r w:rsidR="00321D2F">
        <w:t xml:space="preserve"> If you forget the argument values</w:t>
      </w:r>
      <w:r w:rsidR="00243EE4">
        <w:t>, type this to obtain a reminder:</w:t>
      </w:r>
    </w:p>
    <w:p w:rsidR="00243EE4" w:rsidRDefault="00646317" w:rsidP="00321D2F">
      <w:pPr>
        <w:pStyle w:val="NoSpacing"/>
        <w:spacing w:before="120"/>
        <w:ind w:left="0" w:firstLine="720"/>
      </w:pPr>
      <w:proofErr w:type="spellStart"/>
      <w:proofErr w:type="gramStart"/>
      <w:r>
        <w:t>s</w:t>
      </w:r>
      <w:r w:rsidR="00243EE4">
        <w:t>tartexcel</w:t>
      </w:r>
      <w:proofErr w:type="spellEnd"/>
      <w:proofErr w:type="gramEnd"/>
      <w:r>
        <w:t xml:space="preserve"> </w:t>
      </w:r>
      <w:r w:rsidR="00243EE4">
        <w:t>'?'</w:t>
      </w:r>
    </w:p>
    <w:p w:rsidR="00243EE4" w:rsidRDefault="00243EE4" w:rsidP="00321D2F">
      <w:pPr>
        <w:pStyle w:val="NoSpacing"/>
        <w:spacing w:after="120"/>
        <w:ind w:left="0"/>
      </w:pPr>
      <w:r>
        <w:t xml:space="preserve">start Excel; </w:t>
      </w:r>
      <w:r w:rsidR="00321D2F">
        <w:t xml:space="preserve"> </w:t>
      </w:r>
      <w:r w:rsidR="00321D2F" w:rsidRPr="006D5015">
        <w:t>ω</w:t>
      </w:r>
      <w:r w:rsidRPr="00243EE4">
        <w:t>: '' to use existing Excel session, if possible, or 'new</w:t>
      </w:r>
      <w:r w:rsidR="00321D2F">
        <w:t xml:space="preserve">' to start new Excel </w:t>
      </w:r>
      <w:proofErr w:type="spellStart"/>
      <w:r w:rsidR="00321D2F">
        <w:t>sesssion</w:t>
      </w:r>
      <w:proofErr w:type="spellEnd"/>
      <w:r w:rsidR="00321D2F">
        <w:t xml:space="preserve">;  </w:t>
      </w:r>
      <w:r w:rsidR="00321D2F" w:rsidRPr="006D5015">
        <w:t>α</w:t>
      </w:r>
      <w:r w:rsidRPr="00243EE4">
        <w:t>: 1=visible (default), 0=hidden</w:t>
      </w:r>
    </w:p>
    <w:p w:rsidR="006D5015" w:rsidRDefault="00244127" w:rsidP="00416FB2">
      <w:pPr>
        <w:pStyle w:val="NoSpacing"/>
        <w:ind w:left="0"/>
      </w:pPr>
      <w:r>
        <w:t>Almost e</w:t>
      </w:r>
      <w:r w:rsidR="00321D2F">
        <w:t xml:space="preserve">very </w:t>
      </w:r>
      <w:r w:rsidR="00EC384B">
        <w:t>function in this toolkit</w:t>
      </w:r>
      <w:r>
        <w:t xml:space="preserve"> </w:t>
      </w:r>
      <w:r w:rsidR="00321D2F">
        <w:t>allows ‘?’ as a right argument.</w:t>
      </w:r>
    </w:p>
    <w:p w:rsidR="00321D2F" w:rsidRDefault="00321D2F" w:rsidP="00416FB2">
      <w:pPr>
        <w:pStyle w:val="NoSpacing"/>
        <w:ind w:left="0"/>
      </w:pPr>
    </w:p>
    <w:p w:rsidR="006D5015" w:rsidRDefault="00321D2F" w:rsidP="00416FB2">
      <w:pPr>
        <w:pStyle w:val="NoSpacing"/>
        <w:ind w:left="0"/>
      </w:pPr>
      <w:proofErr w:type="spellStart"/>
      <w:proofErr w:type="gramStart"/>
      <w:r w:rsidRPr="00321D2F">
        <w:rPr>
          <w:i/>
        </w:rPr>
        <w:t>s</w:t>
      </w:r>
      <w:r w:rsidR="006D5015" w:rsidRPr="00321D2F">
        <w:rPr>
          <w:i/>
        </w:rPr>
        <w:t>tartexcel</w:t>
      </w:r>
      <w:proofErr w:type="spellEnd"/>
      <w:proofErr w:type="gramEnd"/>
      <w:r w:rsidR="006D5015">
        <w:t xml:space="preserve"> performs one other task: it defines ‘</w:t>
      </w:r>
      <w:proofErr w:type="spellStart"/>
      <w:r w:rsidR="006D5015">
        <w:t>wb</w:t>
      </w:r>
      <w:proofErr w:type="spellEnd"/>
      <w:r w:rsidR="006D5015">
        <w:t>’ as an object known as the Workbooks Collection. In essence, this is a list of all the open workbooks, though wh</w:t>
      </w:r>
      <w:r w:rsidR="00364E58">
        <w:t>ich you can access any workbook’s</w:t>
      </w:r>
      <w:r w:rsidR="006D5015">
        <w:t xml:space="preserve"> properties</w:t>
      </w:r>
      <w:r w:rsidR="00D01F74">
        <w:t xml:space="preserve"> and methods</w:t>
      </w:r>
      <w:r w:rsidR="006D5015">
        <w:t xml:space="preserve">. </w:t>
      </w:r>
      <w:proofErr w:type="spellStart"/>
      <w:proofErr w:type="gramStart"/>
      <w:r w:rsidR="00452BE3" w:rsidRPr="00D01F74">
        <w:rPr>
          <w:i/>
        </w:rPr>
        <w:t>w</w:t>
      </w:r>
      <w:r w:rsidR="006D5015" w:rsidRPr="00D01F74">
        <w:rPr>
          <w:i/>
        </w:rPr>
        <w:t>b</w:t>
      </w:r>
      <w:proofErr w:type="spellEnd"/>
      <w:proofErr w:type="gramEnd"/>
      <w:r w:rsidR="006D5015">
        <w:t xml:space="preserve"> is defined by:</w:t>
      </w:r>
    </w:p>
    <w:p w:rsidR="006D5015" w:rsidRDefault="006D5015" w:rsidP="006D5015">
      <w:pPr>
        <w:pStyle w:val="NoSpacing"/>
        <w:spacing w:before="120" w:after="120"/>
        <w:ind w:left="0" w:firstLine="720"/>
      </w:pPr>
      <w:proofErr w:type="spellStart"/>
      <w:proofErr w:type="gramStart"/>
      <w:r>
        <w:t>wb</w:t>
      </w:r>
      <w:proofErr w:type="spellEnd"/>
      <w:proofErr w:type="gramEnd"/>
      <w:r>
        <w:t xml:space="preserve"> </w:t>
      </w:r>
      <w:r w:rsidR="00785FEF" w:rsidRPr="00785FEF">
        <w:t>←</w:t>
      </w:r>
      <w:r>
        <w:t xml:space="preserve"> </w:t>
      </w:r>
      <w:proofErr w:type="spellStart"/>
      <w:r>
        <w:t>xl.Workbooks</w:t>
      </w:r>
      <w:proofErr w:type="spellEnd"/>
    </w:p>
    <w:p w:rsidR="006D5015" w:rsidRPr="006D5015" w:rsidRDefault="003E17BB" w:rsidP="00416FB2">
      <w:pPr>
        <w:pStyle w:val="NoSpacing"/>
        <w:ind w:left="0"/>
      </w:pPr>
      <w:r>
        <w:t>Thi</w:t>
      </w:r>
      <w:r w:rsidR="006D5015">
        <w:t xml:space="preserve">s </w:t>
      </w:r>
      <w:r>
        <w:t xml:space="preserve">is </w:t>
      </w:r>
      <w:r w:rsidR="006D5015">
        <w:t>a t</w:t>
      </w:r>
      <w:r w:rsidR="00CD40CE">
        <w:t>rivial expression but it’s used</w:t>
      </w:r>
      <w:r w:rsidR="00321D2F">
        <w:t xml:space="preserve"> </w:t>
      </w:r>
      <w:r w:rsidR="006D5015">
        <w:t xml:space="preserve">frequently </w:t>
      </w:r>
      <w:r w:rsidR="00452BE3">
        <w:t xml:space="preserve">so it’s </w:t>
      </w:r>
      <w:r w:rsidR="00CD40CE">
        <w:t>help</w:t>
      </w:r>
      <w:r w:rsidR="00452BE3">
        <w:t>ful to have a short name</w:t>
      </w:r>
      <w:r w:rsidR="00CD40CE">
        <w:t xml:space="preserve">. With </w:t>
      </w:r>
      <w:proofErr w:type="spellStart"/>
      <w:r w:rsidR="00CD40CE">
        <w:t>wb</w:t>
      </w:r>
      <w:proofErr w:type="spellEnd"/>
      <w:r w:rsidR="00CD40CE">
        <w:t>, you can</w:t>
      </w:r>
      <w:r w:rsidR="00452BE3">
        <w:t xml:space="preserve"> type </w:t>
      </w:r>
      <w:r>
        <w:t>#.</w:t>
      </w:r>
      <w:proofErr w:type="spellStart"/>
      <w:r>
        <w:t>XL.</w:t>
      </w:r>
      <w:r w:rsidR="00CD40CE">
        <w:t>wb.C</w:t>
      </w:r>
      <w:proofErr w:type="spellEnd"/>
      <w:r w:rsidR="00452BE3">
        <w:t>, for example, to see the pop-up window showing all the properti</w:t>
      </w:r>
      <w:r w:rsidR="00CD40CE">
        <w:t>es and methods beginning with C, which wouldn’t happen if you typed #.</w:t>
      </w:r>
      <w:proofErr w:type="spellStart"/>
      <w:r w:rsidR="00CD40CE">
        <w:t>XL.xl.Workbooks.C</w:t>
      </w:r>
      <w:proofErr w:type="spellEnd"/>
      <w:r w:rsidR="00CD40CE">
        <w:t>.</w:t>
      </w:r>
    </w:p>
    <w:p w:rsidR="00321D2F" w:rsidRDefault="00321D2F" w:rsidP="00785FEF">
      <w:pPr>
        <w:pStyle w:val="NoSpacing"/>
        <w:spacing w:before="120"/>
        <w:ind w:left="0"/>
      </w:pPr>
      <w:r>
        <w:t>A</w:t>
      </w:r>
      <w:r w:rsidR="00D01F74">
        <w:t xml:space="preserve"> useful</w:t>
      </w:r>
      <w:r>
        <w:t xml:space="preserve"> property is </w:t>
      </w:r>
      <w:proofErr w:type="spellStart"/>
      <w:r>
        <w:t>wb.Count</w:t>
      </w:r>
      <w:proofErr w:type="spellEnd"/>
      <w:r>
        <w:t xml:space="preserve">, which tells you how many books are open. The function </w:t>
      </w:r>
      <w:r w:rsidRPr="00321D2F">
        <w:rPr>
          <w:i/>
        </w:rPr>
        <w:t>books</w:t>
      </w:r>
      <w:r>
        <w:t xml:space="preserve"> (executed as </w:t>
      </w:r>
      <w:r w:rsidRPr="00D01F74">
        <w:rPr>
          <w:i/>
        </w:rPr>
        <w:t>books</w:t>
      </w:r>
      <w:r w:rsidR="003E17BB" w:rsidRPr="00D01F74">
        <w:rPr>
          <w:i/>
        </w:rPr>
        <w:t xml:space="preserve"> ''</w:t>
      </w:r>
      <w:r>
        <w:t xml:space="preserve">) uses </w:t>
      </w:r>
      <w:proofErr w:type="spellStart"/>
      <w:r>
        <w:t>wb.Count</w:t>
      </w:r>
      <w:proofErr w:type="spellEnd"/>
      <w:r>
        <w:t xml:space="preserve"> and returns a matrix of names of all the open workbooks.</w:t>
      </w:r>
    </w:p>
    <w:p w:rsidR="00321D2F" w:rsidRDefault="00321D2F" w:rsidP="00416FB2">
      <w:pPr>
        <w:pStyle w:val="NoSpacing"/>
        <w:ind w:left="0"/>
      </w:pPr>
    </w:p>
    <w:p w:rsidR="00243EE4" w:rsidRPr="0073203B" w:rsidRDefault="00243EE4" w:rsidP="00E50E43">
      <w:pPr>
        <w:pStyle w:val="Heading2"/>
      </w:pPr>
      <w:bookmarkStart w:id="10" w:name="_Toc304464378"/>
      <w:r w:rsidRPr="0073203B">
        <w:t>Some Pitfalls</w:t>
      </w:r>
      <w:bookmarkEnd w:id="10"/>
    </w:p>
    <w:p w:rsidR="00FB43B4" w:rsidRDefault="007B554D" w:rsidP="00416FB2">
      <w:pPr>
        <w:pStyle w:val="NoSpacing"/>
        <w:ind w:left="0"/>
      </w:pPr>
      <w:r>
        <w:t xml:space="preserve">It is very easy to trip up with this toolkit and, when you do, it’s seldom obvious what the problem is. </w:t>
      </w:r>
      <w:r w:rsidR="00A063B0">
        <w:t>H</w:t>
      </w:r>
      <w:r w:rsidR="00FB43B4">
        <w:t>ere are some example</w:t>
      </w:r>
      <w:r>
        <w:t>s of errors which might help you resolve a problem</w:t>
      </w:r>
      <w:r w:rsidR="00FB43B4">
        <w:t>:</w:t>
      </w:r>
    </w:p>
    <w:p w:rsidR="00EC384B" w:rsidRDefault="00FB43B4" w:rsidP="00EE04F2">
      <w:pPr>
        <w:pStyle w:val="NoSpacing"/>
        <w:numPr>
          <w:ilvl w:val="0"/>
          <w:numId w:val="36"/>
        </w:numPr>
        <w:spacing w:before="120"/>
        <w:ind w:left="714" w:hanging="357"/>
      </w:pPr>
      <w:r>
        <w:t>I</w:t>
      </w:r>
      <w:r w:rsidR="00EC384B">
        <w:t xml:space="preserve">f Excel is busy </w:t>
      </w:r>
      <w:r>
        <w:t xml:space="preserve">(a macro is running) </w:t>
      </w:r>
      <w:r w:rsidR="00EC384B">
        <w:t>or is awaiting user input, either in a dialog box</w:t>
      </w:r>
      <w:r w:rsidR="0073203B">
        <w:t xml:space="preserve"> </w:t>
      </w:r>
      <w:r w:rsidR="00EC384B">
        <w:t>or</w:t>
      </w:r>
      <w:r w:rsidR="0073203B">
        <w:t xml:space="preserve"> in</w:t>
      </w:r>
      <w:r w:rsidR="00EC384B">
        <w:t xml:space="preserve"> a cell, the instruction </w:t>
      </w:r>
    </w:p>
    <w:p w:rsidR="00EC384B" w:rsidRDefault="00EC384B" w:rsidP="00A063B0">
      <w:pPr>
        <w:pStyle w:val="NoSpacing"/>
        <w:ind w:firstLine="720"/>
      </w:pPr>
      <w:proofErr w:type="spellStart"/>
      <w:proofErr w:type="gramStart"/>
      <w:r>
        <w:t>startexcel</w:t>
      </w:r>
      <w:proofErr w:type="spellEnd"/>
      <w:proofErr w:type="gramEnd"/>
      <w:r>
        <w:t xml:space="preserve"> ''</w:t>
      </w:r>
    </w:p>
    <w:p w:rsidR="00EC384B" w:rsidRDefault="00FB43B4" w:rsidP="00FB43B4">
      <w:pPr>
        <w:pStyle w:val="NoSpacing"/>
        <w:spacing w:before="120"/>
      </w:pPr>
      <w:proofErr w:type="spellStart"/>
      <w:proofErr w:type="gramStart"/>
      <w:r>
        <w:t>wont’t</w:t>
      </w:r>
      <w:proofErr w:type="spellEnd"/>
      <w:proofErr w:type="gramEnd"/>
      <w:r>
        <w:t xml:space="preserve"> return</w:t>
      </w:r>
      <w:r w:rsidR="00EC384B">
        <w:t>.</w:t>
      </w:r>
      <w:r>
        <w:t xml:space="preserve"> You can wait for the macro to finish, find and close the dialog box, or complete cell input. Another option is to interrupt </w:t>
      </w:r>
      <w:proofErr w:type="spellStart"/>
      <w:r w:rsidRPr="00FB43B4">
        <w:rPr>
          <w:i/>
        </w:rPr>
        <w:t>startexcel</w:t>
      </w:r>
      <w:proofErr w:type="spellEnd"/>
      <w:r>
        <w:t xml:space="preserve"> and then start a new session:</w:t>
      </w:r>
    </w:p>
    <w:p w:rsidR="00FB43B4" w:rsidRDefault="00FB43B4" w:rsidP="00FB43B4">
      <w:pPr>
        <w:pStyle w:val="NoSpacing"/>
        <w:ind w:firstLine="720"/>
      </w:pPr>
      <w:proofErr w:type="spellStart"/>
      <w:proofErr w:type="gramStart"/>
      <w:r>
        <w:t>startexcel</w:t>
      </w:r>
      <w:proofErr w:type="spellEnd"/>
      <w:proofErr w:type="gramEnd"/>
      <w:r>
        <w:t xml:space="preserve"> 'new'</w:t>
      </w:r>
    </w:p>
    <w:p w:rsidR="00FB43B4" w:rsidRDefault="00FB43B4" w:rsidP="00FB43B4">
      <w:pPr>
        <w:pStyle w:val="NoSpacing"/>
        <w:numPr>
          <w:ilvl w:val="0"/>
          <w:numId w:val="36"/>
        </w:numPr>
        <w:spacing w:before="120"/>
      </w:pPr>
      <w:r>
        <w:t xml:space="preserve">These </w:t>
      </w:r>
      <w:r w:rsidR="00A063B0">
        <w:t xml:space="preserve">two </w:t>
      </w:r>
      <w:r>
        <w:t xml:space="preserve">examples illustrate what can happen if you forget to execute </w:t>
      </w:r>
      <w:proofErr w:type="spellStart"/>
      <w:r w:rsidRPr="00A063B0">
        <w:rPr>
          <w:i/>
        </w:rPr>
        <w:t>startexcel</w:t>
      </w:r>
      <w:proofErr w:type="spellEnd"/>
      <w:r>
        <w:t>:</w:t>
      </w:r>
    </w:p>
    <w:p w:rsidR="00FB43B4" w:rsidRDefault="00FB43B4" w:rsidP="00D738F1">
      <w:pPr>
        <w:pStyle w:val="NoSpacing"/>
        <w:ind w:firstLine="720"/>
      </w:pPr>
      <w:proofErr w:type="gramStart"/>
      <w:r>
        <w:lastRenderedPageBreak/>
        <w:t>books</w:t>
      </w:r>
      <w:proofErr w:type="gramEnd"/>
      <w:r>
        <w:t>''</w:t>
      </w:r>
    </w:p>
    <w:p w:rsidR="00FB43B4" w:rsidRDefault="00FB43B4" w:rsidP="00D738F1">
      <w:pPr>
        <w:pStyle w:val="NoSpacing"/>
        <w:rPr>
          <w:rFonts w:ascii="Calibri" w:hAnsi="Calibri" w:cs="Calibri"/>
        </w:rPr>
      </w:pPr>
      <w:r>
        <w:t xml:space="preserve">Value Error: </w:t>
      </w:r>
      <w:proofErr w:type="spellStart"/>
      <w:r>
        <w:t>wb</w:t>
      </w:r>
      <w:proofErr w:type="spellEnd"/>
      <w:r>
        <w:t xml:space="preserve"> probably not defined - execute </w:t>
      </w:r>
      <w:r>
        <w:rPr>
          <w:rFonts w:ascii="Cambria Math" w:hAnsi="Cambria Math" w:cs="Cambria Math"/>
        </w:rPr>
        <w:t>∇</w:t>
      </w:r>
      <w:proofErr w:type="spellStart"/>
      <w:r>
        <w:rPr>
          <w:rFonts w:ascii="Calibri" w:hAnsi="Calibri" w:cs="Calibri"/>
        </w:rPr>
        <w:t>startexcel</w:t>
      </w:r>
      <w:proofErr w:type="spellEnd"/>
    </w:p>
    <w:p w:rsidR="00D738F1" w:rsidRDefault="00D738F1" w:rsidP="00D738F1">
      <w:pPr>
        <w:pStyle w:val="NoSpacing"/>
        <w:ind w:firstLine="720"/>
      </w:pPr>
      <w:proofErr w:type="gramStart"/>
      <w:r>
        <w:t>read'a4:b8'</w:t>
      </w:r>
      <w:proofErr w:type="gramEnd"/>
    </w:p>
    <w:p w:rsidR="00D738F1" w:rsidRDefault="00D738F1" w:rsidP="00D738F1">
      <w:pPr>
        <w:pStyle w:val="NoSpacing"/>
      </w:pPr>
      <w:r>
        <w:t>VALUE ERROR</w:t>
      </w:r>
    </w:p>
    <w:p w:rsidR="00FB43B4" w:rsidRDefault="00D738F1" w:rsidP="00D738F1">
      <w:pPr>
        <w:pStyle w:val="NoSpacing"/>
      </w:pPr>
      <w:proofErr w:type="spellStart"/>
      <w:proofErr w:type="gramStart"/>
      <w:r>
        <w:t>rc</w:t>
      </w:r>
      <w:proofErr w:type="spellEnd"/>
      <w:r>
        <w:t>[</w:t>
      </w:r>
      <w:proofErr w:type="gramEnd"/>
      <w:r>
        <w:t>6] (</w:t>
      </w:r>
      <w:proofErr w:type="spellStart"/>
      <w:r>
        <w:t>xl.Range</w:t>
      </w:r>
      <w:proofErr w:type="spellEnd"/>
      <w:r>
        <w:t xml:space="preserve"> </w:t>
      </w:r>
      <w:proofErr w:type="spellStart"/>
      <w:r>
        <w:t>addr</w:t>
      </w:r>
      <w:proofErr w:type="spellEnd"/>
      <w:r>
        <w:t>).(Row Column)</w:t>
      </w:r>
    </w:p>
    <w:p w:rsidR="00D738F1" w:rsidRDefault="00D738F1" w:rsidP="00EE04F2">
      <w:pPr>
        <w:pStyle w:val="NoSpacing"/>
        <w:numPr>
          <w:ilvl w:val="0"/>
          <w:numId w:val="36"/>
        </w:numPr>
        <w:spacing w:before="120"/>
        <w:ind w:left="714" w:hanging="357"/>
      </w:pPr>
      <w:r>
        <w:t xml:space="preserve">If you have terminated Excel since executing </w:t>
      </w:r>
      <w:proofErr w:type="spellStart"/>
      <w:r w:rsidRPr="00A063B0">
        <w:rPr>
          <w:i/>
        </w:rPr>
        <w:t>startexcel</w:t>
      </w:r>
      <w:proofErr w:type="spellEnd"/>
      <w:r w:rsidR="00A063B0">
        <w:t xml:space="preserve">, or if you )load a workspace containing Excel objects, </w:t>
      </w:r>
      <w:r w:rsidRPr="00D738F1">
        <w:rPr>
          <w:i/>
        </w:rPr>
        <w:t>xl</w:t>
      </w:r>
      <w:r>
        <w:t xml:space="preserve"> and </w:t>
      </w:r>
      <w:proofErr w:type="spellStart"/>
      <w:r w:rsidRPr="00D738F1">
        <w:rPr>
          <w:i/>
        </w:rPr>
        <w:t>wb</w:t>
      </w:r>
      <w:proofErr w:type="spellEnd"/>
      <w:r>
        <w:t xml:space="preserve"> are</w:t>
      </w:r>
      <w:r w:rsidR="00A063B0">
        <w:t xml:space="preserve"> now</w:t>
      </w:r>
      <w:r>
        <w:t xml:space="preserve"> dead objects</w:t>
      </w:r>
      <w:r w:rsidR="00A063B0">
        <w:t xml:space="preserve"> and so</w:t>
      </w:r>
      <w:r>
        <w:t>:</w:t>
      </w:r>
    </w:p>
    <w:p w:rsidR="00D738F1" w:rsidRDefault="00D738F1" w:rsidP="00D738F1">
      <w:pPr>
        <w:pStyle w:val="NoSpacing"/>
        <w:ind w:firstLine="720"/>
      </w:pPr>
      <w:proofErr w:type="gramStart"/>
      <w:r>
        <w:t>active</w:t>
      </w:r>
      <w:proofErr w:type="gramEnd"/>
      <w:r>
        <w:t xml:space="preserve"> ''</w:t>
      </w:r>
    </w:p>
    <w:p w:rsidR="00D738F1" w:rsidRDefault="00D738F1" w:rsidP="00D738F1">
      <w:pPr>
        <w:pStyle w:val="NoSpacing"/>
      </w:pPr>
      <w:r>
        <w:t>SYNTAX ERROR</w:t>
      </w:r>
    </w:p>
    <w:p w:rsidR="00D738F1" w:rsidRDefault="00D738F1" w:rsidP="00D738F1">
      <w:pPr>
        <w:pStyle w:val="NoSpacing"/>
      </w:pPr>
      <w:proofErr w:type="gramStart"/>
      <w:r>
        <w:t>active[</w:t>
      </w:r>
      <w:proofErr w:type="gramEnd"/>
      <w:r>
        <w:t xml:space="preserve">2] </w:t>
      </w:r>
      <w:proofErr w:type="spellStart"/>
      <w:r>
        <w:t>xl.ActiveWorkbook</w:t>
      </w:r>
      <w:proofErr w:type="spellEnd"/>
      <w:r>
        <w:t xml:space="preserve">.(Name </w:t>
      </w:r>
      <w:proofErr w:type="spellStart"/>
      <w:r>
        <w:t>FullName</w:t>
      </w:r>
      <w:proofErr w:type="spellEnd"/>
      <w:r>
        <w:t>),</w:t>
      </w:r>
      <w:r>
        <w:rPr>
          <w:rFonts w:ascii="Cambria Math" w:hAnsi="Cambria Math" w:cs="Cambria Math"/>
        </w:rPr>
        <w:t>⊂</w:t>
      </w:r>
      <w:proofErr w:type="spellStart"/>
      <w:r>
        <w:rPr>
          <w:rFonts w:ascii="Calibri" w:hAnsi="Calibri" w:cs="Calibri"/>
        </w:rPr>
        <w:t>xl.ActiveSheet.Name</w:t>
      </w:r>
      <w:proofErr w:type="spellEnd"/>
    </w:p>
    <w:p w:rsidR="00D738F1" w:rsidRDefault="00D738F1" w:rsidP="00D738F1">
      <w:pPr>
        <w:pStyle w:val="NoSpacing"/>
      </w:pPr>
      <w:r>
        <w:tab/>
      </w:r>
      <w:proofErr w:type="gramStart"/>
      <w:r>
        <w:t>read</w:t>
      </w:r>
      <w:proofErr w:type="gramEnd"/>
      <w:r w:rsidR="00A063B0">
        <w:t xml:space="preserve"> </w:t>
      </w:r>
      <w:r>
        <w:t>'a4:b8'</w:t>
      </w:r>
    </w:p>
    <w:p w:rsidR="00D738F1" w:rsidRDefault="00D738F1" w:rsidP="00D738F1">
      <w:pPr>
        <w:pStyle w:val="NoSpacing"/>
      </w:pPr>
      <w:r>
        <w:t>DOMAIN ERROR</w:t>
      </w:r>
    </w:p>
    <w:p w:rsidR="00EC384B" w:rsidRDefault="00D738F1" w:rsidP="00D738F1">
      <w:pPr>
        <w:pStyle w:val="NoSpacing"/>
      </w:pPr>
      <w:proofErr w:type="spellStart"/>
      <w:proofErr w:type="gramStart"/>
      <w:r>
        <w:t>rc</w:t>
      </w:r>
      <w:proofErr w:type="spellEnd"/>
      <w:r>
        <w:t>[</w:t>
      </w:r>
      <w:proofErr w:type="gramEnd"/>
      <w:r>
        <w:t>6] (</w:t>
      </w:r>
      <w:proofErr w:type="spellStart"/>
      <w:r>
        <w:t>xl.Range</w:t>
      </w:r>
      <w:proofErr w:type="spellEnd"/>
      <w:r>
        <w:t xml:space="preserve"> </w:t>
      </w:r>
      <w:proofErr w:type="spellStart"/>
      <w:r>
        <w:t>addr</w:t>
      </w:r>
      <w:proofErr w:type="spellEnd"/>
      <w:r>
        <w:t>).(Row Column)</w:t>
      </w:r>
    </w:p>
    <w:p w:rsidR="00D738F1" w:rsidRDefault="00D738F1" w:rsidP="00D738F1">
      <w:pPr>
        <w:pStyle w:val="NoSpacing"/>
      </w:pPr>
      <w:r>
        <w:t>In addition, you will see a dialog box like this:</w:t>
      </w:r>
    </w:p>
    <w:p w:rsidR="00D738F1" w:rsidRDefault="00592E97" w:rsidP="00D738F1">
      <w:pPr>
        <w:pStyle w:val="NoSpacing"/>
      </w:pPr>
      <w:r>
        <w:tab/>
      </w:r>
      <w:r>
        <w:rPr>
          <w:noProof/>
        </w:rPr>
        <w:drawing>
          <wp:inline distT="0" distB="0" distL="0" distR="0">
            <wp:extent cx="3086100" cy="204216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86100" cy="2042160"/>
                    </a:xfrm>
                    <a:prstGeom prst="rect">
                      <a:avLst/>
                    </a:prstGeom>
                    <a:noFill/>
                    <a:ln w="9525">
                      <a:noFill/>
                      <a:miter lim="800000"/>
                      <a:headEnd/>
                      <a:tailEnd/>
                    </a:ln>
                  </pic:spPr>
                </pic:pic>
              </a:graphicData>
            </a:graphic>
          </wp:inline>
        </w:drawing>
      </w:r>
    </w:p>
    <w:p w:rsidR="00EC384B" w:rsidRDefault="00592E97" w:rsidP="00EE04F2">
      <w:pPr>
        <w:pStyle w:val="NoSpacing"/>
        <w:numPr>
          <w:ilvl w:val="0"/>
          <w:numId w:val="36"/>
        </w:numPr>
        <w:spacing w:before="120"/>
        <w:ind w:left="714" w:hanging="357"/>
      </w:pPr>
      <w:r>
        <w:t>You type an incorrect name when referring to an open workbook:</w:t>
      </w:r>
    </w:p>
    <w:p w:rsidR="00592E97" w:rsidRDefault="00592E97" w:rsidP="00592E97">
      <w:pPr>
        <w:pStyle w:val="NoSpacing"/>
        <w:ind w:firstLine="720"/>
      </w:pPr>
      <w:proofErr w:type="spellStart"/>
      <w:proofErr w:type="gramStart"/>
      <w:r>
        <w:t>setbook</w:t>
      </w:r>
      <w:proofErr w:type="spellEnd"/>
      <w:proofErr w:type="gramEnd"/>
      <w:r>
        <w:t xml:space="preserve"> 'mistake'</w:t>
      </w:r>
    </w:p>
    <w:p w:rsidR="00592E97" w:rsidRDefault="00592E97" w:rsidP="00592E97">
      <w:pPr>
        <w:pStyle w:val="NoSpacing"/>
      </w:pPr>
      <w:r>
        <w:t>DOMAIN ERROR</w:t>
      </w:r>
    </w:p>
    <w:p w:rsidR="00592E97" w:rsidRDefault="00592E97" w:rsidP="00592E97">
      <w:pPr>
        <w:pStyle w:val="NoSpacing"/>
        <w:rPr>
          <w:rFonts w:ascii="Calibri" w:hAnsi="Calibri" w:cs="Calibri"/>
        </w:rPr>
      </w:pPr>
      <w:proofErr w:type="spellStart"/>
      <w:proofErr w:type="gramStart"/>
      <w:r>
        <w:t>setbook</w:t>
      </w:r>
      <w:proofErr w:type="spellEnd"/>
      <w:r>
        <w:t>[</w:t>
      </w:r>
      <w:proofErr w:type="gramEnd"/>
      <w:r>
        <w:t xml:space="preserve">3] </w:t>
      </w:r>
      <w:proofErr w:type="spellStart"/>
      <w:r>
        <w:t>aw←wb.Item</w:t>
      </w:r>
      <w:proofErr w:type="spellEnd"/>
      <w:r>
        <w:t xml:space="preserve"> </w:t>
      </w:r>
      <w:r>
        <w:rPr>
          <w:rFonts w:ascii="Cambria Math" w:hAnsi="Cambria Math" w:cs="Cambria Math"/>
        </w:rPr>
        <w:t>⍵</w:t>
      </w:r>
      <w:r>
        <w:rPr>
          <w:rFonts w:ascii="Calibri" w:hAnsi="Calibri" w:cs="Calibri"/>
        </w:rPr>
        <w:t xml:space="preserve">   </w:t>
      </w:r>
      <w:r>
        <w:rPr>
          <w:rFonts w:ascii="Cambria Math" w:hAnsi="Cambria Math" w:cs="Cambria Math"/>
        </w:rPr>
        <w:t>⍝</w:t>
      </w:r>
      <w:r>
        <w:rPr>
          <w:rFonts w:ascii="Calibri" w:hAnsi="Calibri" w:cs="Calibri"/>
        </w:rPr>
        <w:t>Item is more tolerant than []</w:t>
      </w:r>
    </w:p>
    <w:p w:rsidR="00592E97" w:rsidRDefault="00EE04F2" w:rsidP="00EE04F2">
      <w:pPr>
        <w:pStyle w:val="NoSpacing"/>
        <w:numPr>
          <w:ilvl w:val="0"/>
          <w:numId w:val="36"/>
        </w:numPr>
        <w:spacing w:before="120"/>
        <w:ind w:left="714" w:hanging="357"/>
      </w:pPr>
      <w:r>
        <w:t>You type a bad address:</w:t>
      </w:r>
    </w:p>
    <w:p w:rsidR="00EE04F2" w:rsidRDefault="00EE04F2" w:rsidP="00EE04F2">
      <w:pPr>
        <w:pStyle w:val="NoSpacing"/>
        <w:ind w:firstLine="720"/>
      </w:pPr>
      <w:proofErr w:type="gramStart"/>
      <w:r>
        <w:t>read</w:t>
      </w:r>
      <w:proofErr w:type="gramEnd"/>
      <w:r>
        <w:t xml:space="preserve"> '5a:p12'</w:t>
      </w:r>
    </w:p>
    <w:p w:rsidR="00EE04F2" w:rsidRDefault="00EE04F2" w:rsidP="00EE04F2">
      <w:pPr>
        <w:pStyle w:val="NoSpacing"/>
      </w:pPr>
      <w:r>
        <w:t>DOMAIN ERROR</w:t>
      </w:r>
    </w:p>
    <w:p w:rsidR="00EE04F2" w:rsidRDefault="00EE04F2" w:rsidP="00EE04F2">
      <w:pPr>
        <w:pStyle w:val="NoSpacing"/>
      </w:pPr>
      <w:proofErr w:type="spellStart"/>
      <w:proofErr w:type="gramStart"/>
      <w:r>
        <w:t>rc</w:t>
      </w:r>
      <w:proofErr w:type="spellEnd"/>
      <w:r>
        <w:t>[</w:t>
      </w:r>
      <w:proofErr w:type="gramEnd"/>
      <w:r>
        <w:t>6] (</w:t>
      </w:r>
      <w:proofErr w:type="spellStart"/>
      <w:r>
        <w:t>xl.Range</w:t>
      </w:r>
      <w:proofErr w:type="spellEnd"/>
      <w:r>
        <w:t xml:space="preserve"> </w:t>
      </w:r>
      <w:proofErr w:type="spellStart"/>
      <w:r>
        <w:t>addr</w:t>
      </w:r>
      <w:proofErr w:type="spellEnd"/>
      <w:r>
        <w:t>).(Row Column)</w:t>
      </w:r>
    </w:p>
    <w:p w:rsidR="00EE04F2" w:rsidRDefault="00EE04F2" w:rsidP="00EE04F2">
      <w:pPr>
        <w:pStyle w:val="NoSpacing"/>
      </w:pPr>
      <w:r>
        <w:t>This also causes a dialog box like the one above.</w:t>
      </w:r>
    </w:p>
    <w:p w:rsidR="00EE04F2" w:rsidRDefault="00EE04F2" w:rsidP="00EE04F2">
      <w:pPr>
        <w:pStyle w:val="NoSpacing"/>
        <w:ind w:left="0"/>
      </w:pPr>
    </w:p>
    <w:p w:rsidR="00EE04F2" w:rsidRDefault="00EE04F2" w:rsidP="00EE04F2">
      <w:pPr>
        <w:pStyle w:val="NoSpacing"/>
        <w:ind w:left="0"/>
      </w:pPr>
      <w:r>
        <w:t xml:space="preserve">Even though errors can be trapped, that does not prevent the display of dialog boxes. Note that the functions </w:t>
      </w:r>
      <w:proofErr w:type="spellStart"/>
      <w:r w:rsidRPr="00EE04F2">
        <w:rPr>
          <w:i/>
        </w:rPr>
        <w:t>xread</w:t>
      </w:r>
      <w:proofErr w:type="spellEnd"/>
      <w:r>
        <w:t xml:space="preserve"> and </w:t>
      </w:r>
      <w:proofErr w:type="spellStart"/>
      <w:r w:rsidRPr="00EE04F2">
        <w:rPr>
          <w:i/>
        </w:rPr>
        <w:t>xwrite</w:t>
      </w:r>
      <w:proofErr w:type="spellEnd"/>
      <w:r>
        <w:t xml:space="preserve"> anticipate errors like these.</w:t>
      </w:r>
    </w:p>
    <w:p w:rsidR="0070042F" w:rsidRPr="0073203B" w:rsidRDefault="0070042F" w:rsidP="00E50E43">
      <w:pPr>
        <w:pStyle w:val="Heading2"/>
      </w:pPr>
      <w:bookmarkStart w:id="11" w:name="_Toc304464379"/>
      <w:r w:rsidRPr="0073203B">
        <w:t>Cleaning Up</w:t>
      </w:r>
      <w:bookmarkEnd w:id="11"/>
    </w:p>
    <w:p w:rsidR="00077073" w:rsidRDefault="00077073" w:rsidP="0073464C">
      <w:pPr>
        <w:pStyle w:val="NoSpacing"/>
        <w:spacing w:before="120"/>
        <w:ind w:left="0"/>
      </w:pPr>
      <w:r>
        <w:t xml:space="preserve">All Excel objects in </w:t>
      </w:r>
      <w:proofErr w:type="spellStart"/>
      <w:proofErr w:type="gramStart"/>
      <w:r>
        <w:t>Apl</w:t>
      </w:r>
      <w:proofErr w:type="spellEnd"/>
      <w:proofErr w:type="gramEnd"/>
      <w:r>
        <w:t xml:space="preserve">, such as </w:t>
      </w:r>
      <w:r w:rsidRPr="00077073">
        <w:rPr>
          <w:i/>
        </w:rPr>
        <w:t>xl</w:t>
      </w:r>
      <w:r>
        <w:t xml:space="preserve">, </w:t>
      </w:r>
      <w:proofErr w:type="spellStart"/>
      <w:r w:rsidRPr="00077073">
        <w:rPr>
          <w:i/>
        </w:rPr>
        <w:t>wb</w:t>
      </w:r>
      <w:proofErr w:type="spellEnd"/>
      <w:r>
        <w:t xml:space="preserve"> and any you create yourself, have meaning only when they are connected to an Excel session. If you terminate Excel from Excel itself or the Windows Task Manager, for example, the objects remain in the </w:t>
      </w:r>
      <w:proofErr w:type="spellStart"/>
      <w:proofErr w:type="gramStart"/>
      <w:r>
        <w:t>Apl</w:t>
      </w:r>
      <w:proofErr w:type="spellEnd"/>
      <w:proofErr w:type="gramEnd"/>
      <w:r>
        <w:t xml:space="preserve"> workspace but they are no longer usable; effectively they are dead objects. You can also kill your objects as follows: save a workspace with objects that are still attached to an Excel session, then load it. In the just-loaded workspace, </w:t>
      </w:r>
      <w:proofErr w:type="spellStart"/>
      <w:proofErr w:type="gramStart"/>
      <w:r>
        <w:t>Apl</w:t>
      </w:r>
      <w:proofErr w:type="spellEnd"/>
      <w:proofErr w:type="gramEnd"/>
      <w:r>
        <w:t xml:space="preserve"> tells you that you have some dead objects with a dialog box like this:</w:t>
      </w:r>
    </w:p>
    <w:p w:rsidR="00077073" w:rsidRDefault="00077073" w:rsidP="00416FB2">
      <w:pPr>
        <w:pStyle w:val="NoSpacing"/>
        <w:ind w:left="0"/>
      </w:pPr>
    </w:p>
    <w:p w:rsidR="003F2B30" w:rsidRDefault="003F2B30" w:rsidP="00416FB2">
      <w:pPr>
        <w:pStyle w:val="NoSpacing"/>
        <w:ind w:left="0"/>
      </w:pPr>
      <w:r>
        <w:rPr>
          <w:noProof/>
        </w:rPr>
        <w:lastRenderedPageBreak/>
        <w:drawing>
          <wp:inline distT="0" distB="0" distL="0" distR="0">
            <wp:extent cx="3448532" cy="3562847"/>
            <wp:effectExtent l="19050" t="0" r="0" b="0"/>
            <wp:docPr id="6" name="Picture 5" descr="load err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d error.PNG"/>
                    <pic:cNvPicPr/>
                  </pic:nvPicPr>
                  <pic:blipFill>
                    <a:blip r:embed="rId10" cstate="print"/>
                    <a:stretch>
                      <a:fillRect/>
                    </a:stretch>
                  </pic:blipFill>
                  <pic:spPr>
                    <a:xfrm>
                      <a:off x="0" y="0"/>
                      <a:ext cx="3448532" cy="3562847"/>
                    </a:xfrm>
                    <a:prstGeom prst="rect">
                      <a:avLst/>
                    </a:prstGeom>
                  </pic:spPr>
                </pic:pic>
              </a:graphicData>
            </a:graphic>
          </wp:inline>
        </w:drawing>
      </w:r>
    </w:p>
    <w:p w:rsidR="003F2B30" w:rsidRDefault="003F2B30" w:rsidP="005E136D">
      <w:pPr>
        <w:pStyle w:val="NoSpacing"/>
        <w:spacing w:before="120"/>
        <w:ind w:left="0"/>
      </w:pPr>
      <w:r>
        <w:t>I</w:t>
      </w:r>
      <w:r w:rsidR="0073464C">
        <w:t xml:space="preserve">f this dialog box </w:t>
      </w:r>
      <w:proofErr w:type="spellStart"/>
      <w:r w:rsidR="0073464C">
        <w:t>isdisplayed</w:t>
      </w:r>
      <w:proofErr w:type="spellEnd"/>
      <w:r w:rsidR="0073464C">
        <w:t>, click Close then erase the</w:t>
      </w:r>
      <w:r>
        <w:t xml:space="preserve"> Excel objects by executing:</w:t>
      </w:r>
    </w:p>
    <w:p w:rsidR="003F2B30" w:rsidRDefault="003F2B30" w:rsidP="00416FB2">
      <w:pPr>
        <w:pStyle w:val="NoSpacing"/>
        <w:ind w:left="0"/>
      </w:pPr>
      <w:r>
        <w:tab/>
      </w:r>
      <w:proofErr w:type="spellStart"/>
      <w:proofErr w:type="gramStart"/>
      <w:r>
        <w:t>endexcel</w:t>
      </w:r>
      <w:proofErr w:type="spellEnd"/>
      <w:proofErr w:type="gramEnd"/>
      <w:r>
        <w:t xml:space="preserve"> ''</w:t>
      </w:r>
    </w:p>
    <w:p w:rsidR="0073464C" w:rsidRDefault="005E136D" w:rsidP="0073464C">
      <w:pPr>
        <w:pStyle w:val="NoSpacing"/>
        <w:spacing w:before="120"/>
        <w:ind w:left="0"/>
      </w:pPr>
      <w:r>
        <w:t xml:space="preserve">If you execute </w:t>
      </w:r>
      <w:proofErr w:type="spellStart"/>
      <w:r w:rsidRPr="005E136D">
        <w:rPr>
          <w:i/>
        </w:rPr>
        <w:t>endexcel</w:t>
      </w:r>
      <w:proofErr w:type="spellEnd"/>
      <w:r w:rsidR="0073464C" w:rsidRPr="0073464C">
        <w:t xml:space="preserve"> before </w:t>
      </w:r>
      <w:proofErr w:type="gramStart"/>
      <w:r w:rsidR="0073464C" w:rsidRPr="0073464C">
        <w:t xml:space="preserve">you </w:t>
      </w:r>
      <w:r w:rsidR="0073464C" w:rsidRPr="0073464C">
        <w:rPr>
          <w:i/>
        </w:rPr>
        <w:t>)save</w:t>
      </w:r>
      <w:proofErr w:type="gramEnd"/>
      <w:r w:rsidR="0073464C" w:rsidRPr="0073464C">
        <w:t xml:space="preserve"> then you will avoid the dialog box.</w:t>
      </w:r>
    </w:p>
    <w:p w:rsidR="00077073" w:rsidRDefault="0073464C" w:rsidP="0073464C">
      <w:pPr>
        <w:pStyle w:val="NoSpacing"/>
        <w:spacing w:before="120"/>
        <w:ind w:left="0"/>
      </w:pPr>
      <w:proofErr w:type="spellStart"/>
      <w:proofErr w:type="gramStart"/>
      <w:r w:rsidRPr="0073464C">
        <w:rPr>
          <w:i/>
        </w:rPr>
        <w:t>endexcel</w:t>
      </w:r>
      <w:proofErr w:type="spellEnd"/>
      <w:proofErr w:type="gramEnd"/>
      <w:r w:rsidR="003F2B30">
        <w:t xml:space="preserve"> erases Excel objects (both living and dead) from </w:t>
      </w:r>
      <w:r w:rsidR="007D63B7">
        <w:t>#.XL</w:t>
      </w:r>
      <w:r w:rsidR="003F2B30">
        <w:t xml:space="preserve"> as well as from the </w:t>
      </w:r>
      <w:r w:rsidR="007D63B7">
        <w:t>namespace</w:t>
      </w:r>
      <w:r w:rsidR="003F2B30">
        <w:t xml:space="preserve"> you are using when you invoke </w:t>
      </w:r>
      <w:proofErr w:type="spellStart"/>
      <w:r w:rsidR="003F2B30" w:rsidRPr="003F2B30">
        <w:rPr>
          <w:i/>
        </w:rPr>
        <w:t>endexcel</w:t>
      </w:r>
      <w:proofErr w:type="spellEnd"/>
      <w:r w:rsidR="003F2B30">
        <w:t xml:space="preserve">. </w:t>
      </w:r>
      <w:r>
        <w:t xml:space="preserve">However, any Excel objects in other namespaces will survive the purge. </w:t>
      </w:r>
      <w:r w:rsidR="003F2B30">
        <w:t xml:space="preserve">Despite its name, </w:t>
      </w:r>
      <w:proofErr w:type="spellStart"/>
      <w:r w:rsidR="003F2B30" w:rsidRPr="007D63B7">
        <w:rPr>
          <w:i/>
        </w:rPr>
        <w:t>endexcel</w:t>
      </w:r>
      <w:proofErr w:type="spellEnd"/>
      <w:r w:rsidR="003F2B30">
        <w:t xml:space="preserve"> does </w:t>
      </w:r>
      <w:r w:rsidR="003F2B30" w:rsidRPr="003F2B30">
        <w:rPr>
          <w:b/>
        </w:rPr>
        <w:t>not</w:t>
      </w:r>
      <w:r w:rsidR="003F2B30">
        <w:t xml:space="preserve"> terminate the Excel session itself. If you want to terminate Excel too, execute:</w:t>
      </w:r>
    </w:p>
    <w:p w:rsidR="00107E66" w:rsidRDefault="003F2B30" w:rsidP="003F2B30">
      <w:pPr>
        <w:pStyle w:val="NoSpacing"/>
        <w:ind w:left="0"/>
      </w:pPr>
      <w:r>
        <w:tab/>
      </w:r>
      <w:proofErr w:type="spellStart"/>
      <w:proofErr w:type="gramStart"/>
      <w:r>
        <w:t>quitexcel</w:t>
      </w:r>
      <w:proofErr w:type="spellEnd"/>
      <w:proofErr w:type="gramEnd"/>
      <w:r>
        <w:t xml:space="preserve"> </w:t>
      </w:r>
      <w:r w:rsidR="00EF3DD7">
        <w:t>''</w:t>
      </w:r>
    </w:p>
    <w:p w:rsidR="003F2B30" w:rsidRDefault="00EF3DD7" w:rsidP="00107E66">
      <w:pPr>
        <w:pStyle w:val="NoSpacing"/>
        <w:spacing w:before="120"/>
        <w:ind w:left="0"/>
      </w:pPr>
      <w:proofErr w:type="spellStart"/>
      <w:proofErr w:type="gramStart"/>
      <w:r w:rsidRPr="00A14458">
        <w:rPr>
          <w:i/>
        </w:rPr>
        <w:t>quitexcel</w:t>
      </w:r>
      <w:proofErr w:type="spellEnd"/>
      <w:proofErr w:type="gramEnd"/>
      <w:r>
        <w:t xml:space="preserve"> terminates Excel first then invokes </w:t>
      </w:r>
      <w:proofErr w:type="spellStart"/>
      <w:r w:rsidRPr="00D07276">
        <w:rPr>
          <w:i/>
        </w:rPr>
        <w:t>e</w:t>
      </w:r>
      <w:r>
        <w:rPr>
          <w:i/>
        </w:rPr>
        <w:t>nde</w:t>
      </w:r>
      <w:r w:rsidRPr="00D07276">
        <w:rPr>
          <w:i/>
        </w:rPr>
        <w:t>xcel</w:t>
      </w:r>
      <w:proofErr w:type="spellEnd"/>
      <w:r>
        <w:t xml:space="preserve">. </w:t>
      </w:r>
    </w:p>
    <w:p w:rsidR="00364E58" w:rsidRDefault="00364E58" w:rsidP="00364E58">
      <w:pPr>
        <w:spacing w:before="120"/>
        <w:ind w:left="0"/>
      </w:pPr>
      <w:r>
        <w:t>Warnings:</w:t>
      </w:r>
    </w:p>
    <w:p w:rsidR="00364E58" w:rsidRDefault="00364E58" w:rsidP="00364E58">
      <w:pPr>
        <w:pStyle w:val="ListParagraph"/>
        <w:numPr>
          <w:ilvl w:val="0"/>
          <w:numId w:val="10"/>
        </w:numPr>
      </w:pPr>
      <w:r>
        <w:t xml:space="preserve">If you invoke </w:t>
      </w:r>
      <w:proofErr w:type="spellStart"/>
      <w:r w:rsidRPr="00A32580">
        <w:rPr>
          <w:i/>
        </w:rPr>
        <w:t>endexcel</w:t>
      </w:r>
      <w:proofErr w:type="spellEnd"/>
      <w:r>
        <w:t xml:space="preserve"> then </w:t>
      </w:r>
      <w:proofErr w:type="spellStart"/>
      <w:r w:rsidRPr="00A32580">
        <w:rPr>
          <w:i/>
        </w:rPr>
        <w:t>quitexcel</w:t>
      </w:r>
      <w:proofErr w:type="spellEnd"/>
      <w:r>
        <w:t xml:space="preserve">, </w:t>
      </w:r>
      <w:proofErr w:type="spellStart"/>
      <w:r w:rsidRPr="00A32580">
        <w:rPr>
          <w:i/>
        </w:rPr>
        <w:t>quitexcel</w:t>
      </w:r>
      <w:proofErr w:type="spellEnd"/>
      <w:r>
        <w:t xml:space="preserve"> cannot now terminate Excel.</w:t>
      </w:r>
    </w:p>
    <w:p w:rsidR="0073464C" w:rsidRDefault="00DF3BCA" w:rsidP="00364E58">
      <w:pPr>
        <w:pStyle w:val="ListParagraph"/>
        <w:numPr>
          <w:ilvl w:val="0"/>
          <w:numId w:val="10"/>
        </w:numPr>
      </w:pPr>
      <w:r>
        <w:t xml:space="preserve">If there is an unsaved workbook when you execute </w:t>
      </w:r>
      <w:proofErr w:type="spellStart"/>
      <w:r w:rsidRPr="00A32580">
        <w:rPr>
          <w:i/>
        </w:rPr>
        <w:t>quitexcel</w:t>
      </w:r>
      <w:proofErr w:type="spellEnd"/>
      <w:r>
        <w:t xml:space="preserve">, Excel will display a dialog box (“Do you want to save …”). </w:t>
      </w:r>
      <w:proofErr w:type="spellStart"/>
      <w:proofErr w:type="gramStart"/>
      <w:r>
        <w:t>Apl</w:t>
      </w:r>
      <w:proofErr w:type="spellEnd"/>
      <w:proofErr w:type="gramEnd"/>
      <w:r>
        <w:t xml:space="preserve"> does not know about this and you may not see it, so if you subsequently execute </w:t>
      </w:r>
      <w:proofErr w:type="spellStart"/>
      <w:r w:rsidRPr="00A32580">
        <w:rPr>
          <w:i/>
        </w:rPr>
        <w:t>startexcel</w:t>
      </w:r>
      <w:proofErr w:type="spellEnd"/>
      <w:r>
        <w:t xml:space="preserve"> </w:t>
      </w:r>
      <w:r w:rsidR="007D63B7">
        <w:t xml:space="preserve">(without the ‘new’ option) </w:t>
      </w:r>
      <w:r>
        <w:t xml:space="preserve">while the dialog box is open, </w:t>
      </w:r>
      <w:proofErr w:type="spellStart"/>
      <w:r w:rsidRPr="00A32580">
        <w:rPr>
          <w:i/>
        </w:rPr>
        <w:t>startexcel</w:t>
      </w:r>
      <w:proofErr w:type="spellEnd"/>
      <w:r>
        <w:t xml:space="preserve"> will </w:t>
      </w:r>
      <w:r w:rsidR="007D63B7" w:rsidRPr="007D63B7">
        <w:t>hang while it waits for Excel to respond</w:t>
      </w:r>
      <w:r>
        <w:t>.</w:t>
      </w:r>
    </w:p>
    <w:p w:rsidR="00E9265A" w:rsidRPr="007D63B7" w:rsidRDefault="00E9265A" w:rsidP="007D63B7">
      <w:pPr>
        <w:pStyle w:val="Heading1"/>
      </w:pPr>
      <w:bookmarkStart w:id="12" w:name="_Toc304464380"/>
      <w:r w:rsidRPr="007D63B7">
        <w:t>Sudoku</w:t>
      </w:r>
      <w:r w:rsidR="007D3F08" w:rsidRPr="007D63B7">
        <w:t xml:space="preserve"> – An Illustrative Exercise</w:t>
      </w:r>
      <w:bookmarkEnd w:id="12"/>
    </w:p>
    <w:p w:rsidR="002D6290" w:rsidRDefault="00E9265A" w:rsidP="00416FB2">
      <w:pPr>
        <w:pStyle w:val="NoSpacing"/>
        <w:ind w:left="0"/>
      </w:pPr>
      <w:r>
        <w:t>Sudoku puzzles are common enough that a description o</w:t>
      </w:r>
      <w:r w:rsidR="0070042F">
        <w:t>f Sudoku will be omitted. The aim here</w:t>
      </w:r>
      <w:r w:rsidR="007D3F08">
        <w:t xml:space="preserve"> </w:t>
      </w:r>
      <w:r w:rsidR="0070042F">
        <w:t xml:space="preserve">is not to solve a Sudoku puzzle but to create a workbook of puzzles and to write </w:t>
      </w:r>
      <w:r w:rsidR="007D3F08">
        <w:t xml:space="preserve">a small </w:t>
      </w:r>
      <w:proofErr w:type="spellStart"/>
      <w:proofErr w:type="gramStart"/>
      <w:r w:rsidR="007D3F08">
        <w:t>Apl</w:t>
      </w:r>
      <w:proofErr w:type="spellEnd"/>
      <w:proofErr w:type="gramEnd"/>
      <w:r w:rsidR="007D3F08">
        <w:t xml:space="preserve"> program to help you </w:t>
      </w:r>
      <w:r w:rsidR="0070042F">
        <w:t>get started</w:t>
      </w:r>
      <w:r w:rsidR="007D3F08">
        <w:t xml:space="preserve"> with a manual solution.</w:t>
      </w:r>
    </w:p>
    <w:p w:rsidR="002D6290" w:rsidRDefault="002D6290" w:rsidP="007D63B7">
      <w:pPr>
        <w:pStyle w:val="NoSpacing"/>
        <w:spacing w:before="120"/>
        <w:ind w:left="0"/>
      </w:pPr>
      <w:r>
        <w:t>A few toolkit functions will be introduced so that you can develop a sense of how the toolkit can help you. The text does not cover all aspects of these functions so you will need to refer to the Reference Manual for complete information on these and other functions.</w:t>
      </w:r>
    </w:p>
    <w:p w:rsidR="0070042F" w:rsidRDefault="0070042F" w:rsidP="00416FB2">
      <w:pPr>
        <w:pStyle w:val="NoSpacing"/>
        <w:ind w:left="0"/>
      </w:pPr>
    </w:p>
    <w:p w:rsidR="0070042F" w:rsidRPr="007D3F08" w:rsidRDefault="00716F09" w:rsidP="00E50E43">
      <w:pPr>
        <w:pStyle w:val="Heading2"/>
      </w:pPr>
      <w:bookmarkStart w:id="13" w:name="_Toc304464381"/>
      <w:r w:rsidRPr="007D3F08">
        <w:t>Drawing the Grid</w:t>
      </w:r>
      <w:bookmarkEnd w:id="13"/>
    </w:p>
    <w:p w:rsidR="007D3F08" w:rsidRDefault="007D3F08" w:rsidP="00416FB2">
      <w:pPr>
        <w:pStyle w:val="NoSpacing"/>
        <w:ind w:left="0"/>
      </w:pPr>
      <w:r>
        <w:lastRenderedPageBreak/>
        <w:t>Let’s assume that Excel is not runnin</w:t>
      </w:r>
      <w:r w:rsidR="00F00B44">
        <w:t>g. We therefore start it</w:t>
      </w:r>
      <w:r w:rsidR="00AD53E2">
        <w:t xml:space="preserve"> by</w:t>
      </w:r>
      <w:r w:rsidR="00F00B44">
        <w:t>:</w:t>
      </w:r>
    </w:p>
    <w:p w:rsidR="00F00B44" w:rsidRDefault="00F00B44" w:rsidP="00416FB2">
      <w:pPr>
        <w:pStyle w:val="NoSpacing"/>
        <w:ind w:left="0"/>
      </w:pPr>
      <w:r>
        <w:tab/>
      </w:r>
      <w:proofErr w:type="spellStart"/>
      <w:proofErr w:type="gramStart"/>
      <w:r>
        <w:t>startexcel</w:t>
      </w:r>
      <w:proofErr w:type="spellEnd"/>
      <w:proofErr w:type="gramEnd"/>
      <w:r>
        <w:t xml:space="preserve"> </w:t>
      </w:r>
      <w:r w:rsidR="00785FEF" w:rsidRPr="00A82829">
        <w:t>''</w:t>
      </w:r>
    </w:p>
    <w:p w:rsidR="00F00B44" w:rsidRDefault="00F00B44" w:rsidP="00416FB2">
      <w:pPr>
        <w:pStyle w:val="NoSpacing"/>
        <w:ind w:left="0"/>
      </w:pPr>
      <w:r>
        <w:t>0</w:t>
      </w:r>
    </w:p>
    <w:p w:rsidR="007D3F08" w:rsidRDefault="00F00B44" w:rsidP="00785FEF">
      <w:pPr>
        <w:pStyle w:val="NoSpacing"/>
        <w:spacing w:before="120"/>
        <w:ind w:left="0"/>
      </w:pPr>
      <w:r>
        <w:t>Now let’s create a new workbook for this exercise:</w:t>
      </w:r>
    </w:p>
    <w:p w:rsidR="00F00B44" w:rsidRDefault="00A82829" w:rsidP="00416FB2">
      <w:pPr>
        <w:pStyle w:val="NoSpacing"/>
        <w:ind w:left="0"/>
      </w:pPr>
      <w:r>
        <w:tab/>
      </w:r>
      <w:proofErr w:type="spellStart"/>
      <w:r w:rsidRPr="00A82829">
        <w:t>su←open</w:t>
      </w:r>
      <w:proofErr w:type="spellEnd"/>
      <w:r w:rsidRPr="00A82829">
        <w:t xml:space="preserve"> ''</w:t>
      </w:r>
    </w:p>
    <w:p w:rsidR="00F00B44" w:rsidRDefault="00A82829" w:rsidP="00785FEF">
      <w:pPr>
        <w:pStyle w:val="NoSpacing"/>
        <w:spacing w:before="120"/>
        <w:ind w:left="0"/>
      </w:pPr>
      <w:r>
        <w:t xml:space="preserve">An empty vector as the right argument means create a new book; alternatively we could specify a file name including the path. </w:t>
      </w:r>
      <w:r w:rsidR="00F00B44">
        <w:t>We don’t hav</w:t>
      </w:r>
      <w:r w:rsidR="00975B3B">
        <w:t>e</w:t>
      </w:r>
      <w:r w:rsidR="00F00B44">
        <w:t xml:space="preserve"> to assign the result of </w:t>
      </w:r>
      <w:r w:rsidR="00F00B44" w:rsidRPr="00F00B44">
        <w:rPr>
          <w:i/>
        </w:rPr>
        <w:t>open</w:t>
      </w:r>
      <w:r w:rsidR="00F00B44">
        <w:t xml:space="preserve">, but it </w:t>
      </w:r>
      <w:r>
        <w:t>is often</w:t>
      </w:r>
      <w:r w:rsidR="00F00B44">
        <w:t xml:space="preserve"> he</w:t>
      </w:r>
      <w:r w:rsidR="00975B3B">
        <w:t xml:space="preserve">lpful. </w:t>
      </w:r>
      <w:proofErr w:type="spellStart"/>
      <w:proofErr w:type="gramStart"/>
      <w:r w:rsidR="00975B3B" w:rsidRPr="00D37670">
        <w:rPr>
          <w:i/>
        </w:rPr>
        <w:t>su</w:t>
      </w:r>
      <w:proofErr w:type="spellEnd"/>
      <w:proofErr w:type="gramEnd"/>
      <w:r w:rsidR="00975B3B">
        <w:t xml:space="preserve"> is a workbook object; </w:t>
      </w:r>
      <w:r>
        <w:t xml:space="preserve">you can see its properties via </w:t>
      </w:r>
      <w:proofErr w:type="spellStart"/>
      <w:r>
        <w:t>su.PropList</w:t>
      </w:r>
      <w:proofErr w:type="spellEnd"/>
      <w:r>
        <w:t xml:space="preserve"> and </w:t>
      </w:r>
      <w:r w:rsidR="00F00B44">
        <w:t xml:space="preserve">you can obtain </w:t>
      </w:r>
      <w:r w:rsidR="00975B3B">
        <w:t xml:space="preserve">the workbook’s name, for example, </w:t>
      </w:r>
      <w:r w:rsidR="00F00B44">
        <w:t>by:</w:t>
      </w:r>
    </w:p>
    <w:p w:rsidR="00F00B44" w:rsidRDefault="00F00B44" w:rsidP="00416FB2">
      <w:pPr>
        <w:pStyle w:val="NoSpacing"/>
        <w:ind w:left="0"/>
      </w:pPr>
      <w:r>
        <w:tab/>
      </w:r>
      <w:proofErr w:type="spellStart"/>
      <w:r>
        <w:t>su.Name</w:t>
      </w:r>
      <w:proofErr w:type="spellEnd"/>
    </w:p>
    <w:p w:rsidR="00F00B44" w:rsidRDefault="00F00B44" w:rsidP="00416FB2">
      <w:pPr>
        <w:pStyle w:val="NoSpacing"/>
        <w:ind w:left="0"/>
      </w:pPr>
      <w:r>
        <w:t>Book1</w:t>
      </w:r>
    </w:p>
    <w:p w:rsidR="00F00B44" w:rsidRDefault="00F00B44" w:rsidP="00785FEF">
      <w:pPr>
        <w:pStyle w:val="NoSpacing"/>
        <w:spacing w:before="120"/>
        <w:ind w:left="0"/>
      </w:pPr>
      <w:r>
        <w:t>By default, the first sheet is the active sheet (the one that has focus in the Excel window). You can verify what’s active by:</w:t>
      </w:r>
    </w:p>
    <w:p w:rsidR="00F00B44" w:rsidRDefault="00A82829" w:rsidP="00416FB2">
      <w:pPr>
        <w:pStyle w:val="NoSpacing"/>
        <w:ind w:left="0"/>
      </w:pPr>
      <w:r>
        <w:tab/>
      </w:r>
      <w:proofErr w:type="gramStart"/>
      <w:r>
        <w:t>active</w:t>
      </w:r>
      <w:proofErr w:type="gramEnd"/>
      <w:r>
        <w:t xml:space="preserve"> </w:t>
      </w:r>
      <w:r w:rsidRPr="00A82829">
        <w:t>''</w:t>
      </w:r>
    </w:p>
    <w:p w:rsidR="00F00B44" w:rsidRDefault="00F00B44" w:rsidP="00416FB2">
      <w:pPr>
        <w:pStyle w:val="NoSpacing"/>
        <w:ind w:left="0"/>
      </w:pPr>
      <w:r>
        <w:t xml:space="preserve">Book1   </w:t>
      </w:r>
      <w:proofErr w:type="spellStart"/>
      <w:r>
        <w:t>Book1</w:t>
      </w:r>
      <w:proofErr w:type="spellEnd"/>
      <w:r>
        <w:t xml:space="preserve">   Sheet1</w:t>
      </w:r>
    </w:p>
    <w:p w:rsidR="00F00B44" w:rsidRDefault="00F00B44" w:rsidP="00785FEF">
      <w:pPr>
        <w:pStyle w:val="NoSpacing"/>
        <w:spacing w:before="120"/>
        <w:ind w:left="0"/>
      </w:pPr>
      <w:r>
        <w:t>The three components of the result are workbook short name, workbook long name (includes path and suffix if it has been saved)</w:t>
      </w:r>
      <w:r w:rsidR="0035443C">
        <w:t xml:space="preserve"> and active sheet.</w:t>
      </w:r>
    </w:p>
    <w:p w:rsidR="00DA2563" w:rsidRDefault="0035443C" w:rsidP="00785FEF">
      <w:pPr>
        <w:pStyle w:val="NoSpacing"/>
        <w:spacing w:before="120"/>
        <w:ind w:left="0"/>
      </w:pPr>
      <w:r>
        <w:t xml:space="preserve">Now let’s draw the grid lines – thick borders around the 3-by-3 groupings and thin borders elsewhere. </w:t>
      </w:r>
      <w:r w:rsidR="00DA2563">
        <w:t xml:space="preserve">Our </w:t>
      </w:r>
      <w:proofErr w:type="gramStart"/>
      <w:r w:rsidR="00DA2563">
        <w:t>grid,</w:t>
      </w:r>
      <w:proofErr w:type="gramEnd"/>
      <w:r w:rsidR="00DA2563">
        <w:t xml:space="preserve"> however will contain 18 rows, not 9. We want to split each cell vertically into two: the bottom one will hold the number assigned to the cell, or else will be empty; the top one will show the digits allowed in the cell if the bottom </w:t>
      </w:r>
      <w:r w:rsidR="00785FEF">
        <w:t>one is empty. Here is an illustration</w:t>
      </w:r>
      <w:r w:rsidR="00BD6AAC">
        <w:t xml:space="preserve"> of the goal</w:t>
      </w:r>
      <w:r w:rsidR="007D63B7">
        <w:t xml:space="preserve"> (as close as I one </w:t>
      </w:r>
      <w:r w:rsidR="00921360">
        <w:t>get with Word)</w:t>
      </w:r>
      <w:r w:rsidR="00DA2563">
        <w:t>:</w:t>
      </w:r>
    </w:p>
    <w:p w:rsidR="00DA2563" w:rsidRDefault="00DA2563" w:rsidP="00DA2563">
      <w:pPr>
        <w:pStyle w:val="NoSpacing"/>
        <w:ind w:left="0"/>
      </w:pPr>
    </w:p>
    <w:tbl>
      <w:tblPr>
        <w:tblW w:w="2880"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960"/>
        <w:gridCol w:w="960"/>
        <w:gridCol w:w="960"/>
      </w:tblGrid>
      <w:tr w:rsidR="00BD6AAC" w:rsidRPr="00BD6AAC" w:rsidTr="00921360">
        <w:trPr>
          <w:trHeight w:val="300"/>
        </w:trPr>
        <w:tc>
          <w:tcPr>
            <w:tcW w:w="960" w:type="dxa"/>
            <w:tcBorders>
              <w:bottom w:val="nil"/>
            </w:tcBorders>
            <w:shd w:val="clear" w:color="000000" w:fill="FFFFFF"/>
            <w:noWrap/>
            <w:vAlign w:val="bottom"/>
            <w:hideMark/>
          </w:tcPr>
          <w:p w:rsidR="00BD6AAC" w:rsidRPr="00BD6AAC" w:rsidRDefault="00BD6AAC" w:rsidP="00BD6AAC">
            <w:pPr>
              <w:ind w:left="0"/>
              <w:rPr>
                <w:rFonts w:ascii="Calibri" w:eastAsia="Times New Roman" w:hAnsi="Calibri" w:cs="Calibri"/>
                <w:color w:val="000000"/>
              </w:rPr>
            </w:pPr>
            <w:r w:rsidRPr="00BD6AAC">
              <w:rPr>
                <w:rFonts w:ascii="Calibri" w:eastAsia="Times New Roman" w:hAnsi="Calibri" w:cs="Calibri"/>
                <w:color w:val="000000"/>
              </w:rPr>
              <w:t> </w:t>
            </w:r>
          </w:p>
        </w:tc>
        <w:tc>
          <w:tcPr>
            <w:tcW w:w="960" w:type="dxa"/>
            <w:tcBorders>
              <w:bottom w:val="nil"/>
            </w:tcBorders>
            <w:shd w:val="clear" w:color="000000" w:fill="FFFFFF"/>
            <w:noWrap/>
            <w:vAlign w:val="bottom"/>
            <w:hideMark/>
          </w:tcPr>
          <w:p w:rsidR="00BD6AAC" w:rsidRPr="00BD6AAC" w:rsidRDefault="00BD6AAC" w:rsidP="00BD6AAC">
            <w:pPr>
              <w:ind w:left="0"/>
              <w:rPr>
                <w:rFonts w:ascii="Calibri" w:eastAsia="Times New Roman" w:hAnsi="Calibri" w:cs="Calibri"/>
                <w:color w:val="000000"/>
              </w:rPr>
            </w:pPr>
            <w:r w:rsidRPr="00BD6AAC">
              <w:rPr>
                <w:rFonts w:ascii="Calibri" w:eastAsia="Times New Roman" w:hAnsi="Calibri" w:cs="Calibri"/>
                <w:color w:val="000000"/>
              </w:rPr>
              <w:t>249</w:t>
            </w:r>
          </w:p>
        </w:tc>
        <w:tc>
          <w:tcPr>
            <w:tcW w:w="960" w:type="dxa"/>
            <w:tcBorders>
              <w:bottom w:val="nil"/>
            </w:tcBorders>
            <w:shd w:val="clear" w:color="000000" w:fill="FFFFFF"/>
            <w:noWrap/>
            <w:vAlign w:val="bottom"/>
            <w:hideMark/>
          </w:tcPr>
          <w:p w:rsidR="00BD6AAC" w:rsidRPr="00BD6AAC" w:rsidRDefault="00BD6AAC" w:rsidP="00BD6AAC">
            <w:pPr>
              <w:ind w:left="0"/>
              <w:rPr>
                <w:rFonts w:ascii="Calibri" w:eastAsia="Times New Roman" w:hAnsi="Calibri" w:cs="Calibri"/>
                <w:color w:val="000000"/>
              </w:rPr>
            </w:pPr>
            <w:r w:rsidRPr="00BD6AAC">
              <w:rPr>
                <w:rFonts w:ascii="Calibri" w:eastAsia="Times New Roman" w:hAnsi="Calibri" w:cs="Calibri"/>
                <w:color w:val="000000"/>
              </w:rPr>
              <w:t>2349</w:t>
            </w:r>
          </w:p>
        </w:tc>
      </w:tr>
      <w:tr w:rsidR="00BD6AAC" w:rsidRPr="00BD6AAC" w:rsidTr="00921360">
        <w:trPr>
          <w:trHeight w:val="615"/>
        </w:trPr>
        <w:tc>
          <w:tcPr>
            <w:tcW w:w="960" w:type="dxa"/>
            <w:tcBorders>
              <w:top w:val="nil"/>
              <w:bottom w:val="single" w:sz="6" w:space="0" w:color="auto"/>
            </w:tcBorders>
            <w:shd w:val="clear" w:color="000000" w:fill="FDE9D9"/>
            <w:noWrap/>
            <w:vAlign w:val="center"/>
            <w:hideMark/>
          </w:tcPr>
          <w:p w:rsidR="00BD6AAC" w:rsidRPr="00BD6AAC" w:rsidRDefault="00BD6AAC" w:rsidP="00BD6AAC">
            <w:pPr>
              <w:ind w:left="0"/>
              <w:jc w:val="center"/>
              <w:rPr>
                <w:rFonts w:ascii="Calibri" w:eastAsia="Times New Roman" w:hAnsi="Calibri" w:cs="Calibri"/>
                <w:b/>
                <w:bCs/>
                <w:color w:val="000000"/>
                <w:sz w:val="24"/>
                <w:szCs w:val="24"/>
              </w:rPr>
            </w:pPr>
            <w:r w:rsidRPr="00BD6AAC">
              <w:rPr>
                <w:rFonts w:ascii="Calibri" w:eastAsia="Times New Roman" w:hAnsi="Calibri" w:cs="Calibri"/>
                <w:b/>
                <w:bCs/>
                <w:color w:val="000000"/>
                <w:sz w:val="24"/>
                <w:szCs w:val="24"/>
              </w:rPr>
              <w:t>7</w:t>
            </w:r>
          </w:p>
        </w:tc>
        <w:tc>
          <w:tcPr>
            <w:tcW w:w="960" w:type="dxa"/>
            <w:tcBorders>
              <w:top w:val="nil"/>
              <w:bottom w:val="single" w:sz="6" w:space="0" w:color="auto"/>
            </w:tcBorders>
            <w:shd w:val="clear" w:color="000000" w:fill="FFFFFF"/>
            <w:noWrap/>
            <w:vAlign w:val="center"/>
            <w:hideMark/>
          </w:tcPr>
          <w:p w:rsidR="00BD6AAC" w:rsidRPr="00BD6AAC" w:rsidRDefault="00BD6AAC" w:rsidP="00BD6AAC">
            <w:pPr>
              <w:ind w:left="0"/>
              <w:jc w:val="center"/>
              <w:rPr>
                <w:rFonts w:ascii="Calibri" w:eastAsia="Times New Roman" w:hAnsi="Calibri" w:cs="Calibri"/>
                <w:color w:val="000000"/>
                <w:sz w:val="24"/>
                <w:szCs w:val="24"/>
              </w:rPr>
            </w:pPr>
            <w:r w:rsidRPr="00BD6AAC">
              <w:rPr>
                <w:rFonts w:ascii="Calibri" w:eastAsia="Times New Roman" w:hAnsi="Calibri" w:cs="Calibri"/>
                <w:color w:val="000000"/>
                <w:sz w:val="24"/>
                <w:szCs w:val="24"/>
              </w:rPr>
              <w:t> </w:t>
            </w:r>
          </w:p>
        </w:tc>
        <w:tc>
          <w:tcPr>
            <w:tcW w:w="960" w:type="dxa"/>
            <w:tcBorders>
              <w:top w:val="nil"/>
              <w:bottom w:val="single" w:sz="6" w:space="0" w:color="auto"/>
            </w:tcBorders>
            <w:shd w:val="clear" w:color="000000" w:fill="FFFFFF"/>
            <w:noWrap/>
            <w:vAlign w:val="center"/>
            <w:hideMark/>
          </w:tcPr>
          <w:p w:rsidR="00BD6AAC" w:rsidRPr="00BD6AAC" w:rsidRDefault="00BD6AAC" w:rsidP="00BD6AAC">
            <w:pPr>
              <w:ind w:left="0"/>
              <w:jc w:val="center"/>
              <w:rPr>
                <w:rFonts w:ascii="Calibri" w:eastAsia="Times New Roman" w:hAnsi="Calibri" w:cs="Calibri"/>
                <w:color w:val="000000"/>
                <w:sz w:val="24"/>
                <w:szCs w:val="24"/>
              </w:rPr>
            </w:pPr>
            <w:r w:rsidRPr="00BD6AAC">
              <w:rPr>
                <w:rFonts w:ascii="Calibri" w:eastAsia="Times New Roman" w:hAnsi="Calibri" w:cs="Calibri"/>
                <w:color w:val="000000"/>
                <w:sz w:val="24"/>
                <w:szCs w:val="24"/>
              </w:rPr>
              <w:t> </w:t>
            </w:r>
          </w:p>
        </w:tc>
      </w:tr>
      <w:tr w:rsidR="00BD6AAC" w:rsidRPr="00BD6AAC" w:rsidTr="00921360">
        <w:trPr>
          <w:trHeight w:val="300"/>
        </w:trPr>
        <w:tc>
          <w:tcPr>
            <w:tcW w:w="960" w:type="dxa"/>
            <w:tcBorders>
              <w:bottom w:val="nil"/>
            </w:tcBorders>
            <w:shd w:val="clear" w:color="000000" w:fill="FFFFFF"/>
            <w:noWrap/>
            <w:vAlign w:val="bottom"/>
            <w:hideMark/>
          </w:tcPr>
          <w:p w:rsidR="00BD6AAC" w:rsidRPr="00BD6AAC" w:rsidRDefault="00BD6AAC" w:rsidP="00BD6AAC">
            <w:pPr>
              <w:ind w:left="0"/>
              <w:rPr>
                <w:rFonts w:ascii="Calibri" w:eastAsia="Times New Roman" w:hAnsi="Calibri" w:cs="Calibri"/>
                <w:color w:val="000000"/>
              </w:rPr>
            </w:pPr>
            <w:r w:rsidRPr="00BD6AAC">
              <w:rPr>
                <w:rFonts w:ascii="Calibri" w:eastAsia="Times New Roman" w:hAnsi="Calibri" w:cs="Calibri"/>
                <w:color w:val="000000"/>
              </w:rPr>
              <w:t>34689</w:t>
            </w:r>
          </w:p>
        </w:tc>
        <w:tc>
          <w:tcPr>
            <w:tcW w:w="960" w:type="dxa"/>
            <w:tcBorders>
              <w:bottom w:val="nil"/>
            </w:tcBorders>
            <w:shd w:val="clear" w:color="000000" w:fill="FFFFFF"/>
            <w:noWrap/>
            <w:vAlign w:val="bottom"/>
            <w:hideMark/>
          </w:tcPr>
          <w:p w:rsidR="00BD6AAC" w:rsidRPr="00BD6AAC" w:rsidRDefault="00BD6AAC" w:rsidP="00BD6AAC">
            <w:pPr>
              <w:ind w:left="0"/>
              <w:rPr>
                <w:rFonts w:ascii="Calibri" w:eastAsia="Times New Roman" w:hAnsi="Calibri" w:cs="Calibri"/>
                <w:color w:val="000000"/>
              </w:rPr>
            </w:pPr>
            <w:r w:rsidRPr="00BD6AAC">
              <w:rPr>
                <w:rFonts w:ascii="Calibri" w:eastAsia="Times New Roman" w:hAnsi="Calibri" w:cs="Calibri"/>
                <w:color w:val="000000"/>
              </w:rPr>
              <w:t>2469</w:t>
            </w:r>
          </w:p>
        </w:tc>
        <w:tc>
          <w:tcPr>
            <w:tcW w:w="960" w:type="dxa"/>
            <w:tcBorders>
              <w:bottom w:val="nil"/>
            </w:tcBorders>
            <w:shd w:val="clear" w:color="000000" w:fill="FFFFFF"/>
            <w:noWrap/>
            <w:vAlign w:val="bottom"/>
            <w:hideMark/>
          </w:tcPr>
          <w:p w:rsidR="00BD6AAC" w:rsidRPr="00BD6AAC" w:rsidRDefault="00BD6AAC" w:rsidP="00BD6AAC">
            <w:pPr>
              <w:ind w:left="0"/>
              <w:rPr>
                <w:rFonts w:ascii="Calibri" w:eastAsia="Times New Roman" w:hAnsi="Calibri" w:cs="Calibri"/>
                <w:color w:val="000000"/>
              </w:rPr>
            </w:pPr>
            <w:r w:rsidRPr="00BD6AAC">
              <w:rPr>
                <w:rFonts w:ascii="Calibri" w:eastAsia="Times New Roman" w:hAnsi="Calibri" w:cs="Calibri"/>
                <w:color w:val="000000"/>
              </w:rPr>
              <w:t>234689</w:t>
            </w:r>
          </w:p>
        </w:tc>
      </w:tr>
      <w:tr w:rsidR="00BD6AAC" w:rsidRPr="00BD6AAC" w:rsidTr="00921360">
        <w:trPr>
          <w:trHeight w:val="600"/>
        </w:trPr>
        <w:tc>
          <w:tcPr>
            <w:tcW w:w="960" w:type="dxa"/>
            <w:tcBorders>
              <w:top w:val="nil"/>
              <w:bottom w:val="single" w:sz="6" w:space="0" w:color="auto"/>
            </w:tcBorders>
            <w:shd w:val="clear" w:color="000000" w:fill="FFFFFF"/>
            <w:noWrap/>
            <w:vAlign w:val="center"/>
            <w:hideMark/>
          </w:tcPr>
          <w:p w:rsidR="00BD6AAC" w:rsidRPr="00BD6AAC" w:rsidRDefault="00BD6AAC" w:rsidP="00BD6AAC">
            <w:pPr>
              <w:ind w:left="0"/>
              <w:jc w:val="center"/>
              <w:rPr>
                <w:rFonts w:ascii="Calibri" w:eastAsia="Times New Roman" w:hAnsi="Calibri" w:cs="Calibri"/>
                <w:color w:val="000000"/>
                <w:sz w:val="24"/>
                <w:szCs w:val="24"/>
              </w:rPr>
            </w:pPr>
            <w:r w:rsidRPr="00BD6AAC">
              <w:rPr>
                <w:rFonts w:ascii="Calibri" w:eastAsia="Times New Roman" w:hAnsi="Calibri" w:cs="Calibri"/>
                <w:color w:val="000000"/>
                <w:sz w:val="24"/>
                <w:szCs w:val="24"/>
              </w:rPr>
              <w:t> </w:t>
            </w:r>
          </w:p>
        </w:tc>
        <w:tc>
          <w:tcPr>
            <w:tcW w:w="960" w:type="dxa"/>
            <w:tcBorders>
              <w:top w:val="nil"/>
              <w:bottom w:val="single" w:sz="6" w:space="0" w:color="auto"/>
            </w:tcBorders>
            <w:shd w:val="clear" w:color="000000" w:fill="FFFFFF"/>
            <w:noWrap/>
            <w:vAlign w:val="center"/>
            <w:hideMark/>
          </w:tcPr>
          <w:p w:rsidR="00BD6AAC" w:rsidRPr="00BD6AAC" w:rsidRDefault="00BD6AAC" w:rsidP="00BD6AAC">
            <w:pPr>
              <w:ind w:left="0"/>
              <w:jc w:val="center"/>
              <w:rPr>
                <w:rFonts w:ascii="Calibri" w:eastAsia="Times New Roman" w:hAnsi="Calibri" w:cs="Calibri"/>
                <w:color w:val="000000"/>
                <w:sz w:val="24"/>
                <w:szCs w:val="24"/>
              </w:rPr>
            </w:pPr>
            <w:r w:rsidRPr="00BD6AAC">
              <w:rPr>
                <w:rFonts w:ascii="Calibri" w:eastAsia="Times New Roman" w:hAnsi="Calibri" w:cs="Calibri"/>
                <w:color w:val="000000"/>
                <w:sz w:val="24"/>
                <w:szCs w:val="24"/>
              </w:rPr>
              <w:t> </w:t>
            </w:r>
          </w:p>
        </w:tc>
        <w:tc>
          <w:tcPr>
            <w:tcW w:w="960" w:type="dxa"/>
            <w:tcBorders>
              <w:top w:val="nil"/>
              <w:bottom w:val="single" w:sz="6" w:space="0" w:color="auto"/>
            </w:tcBorders>
            <w:shd w:val="clear" w:color="000000" w:fill="FFFFFF"/>
            <w:noWrap/>
            <w:vAlign w:val="center"/>
            <w:hideMark/>
          </w:tcPr>
          <w:p w:rsidR="00BD6AAC" w:rsidRPr="00BD6AAC" w:rsidRDefault="00BD6AAC" w:rsidP="00BD6AAC">
            <w:pPr>
              <w:ind w:left="0"/>
              <w:jc w:val="center"/>
              <w:rPr>
                <w:rFonts w:ascii="Calibri" w:eastAsia="Times New Roman" w:hAnsi="Calibri" w:cs="Calibri"/>
                <w:color w:val="000000"/>
                <w:sz w:val="24"/>
                <w:szCs w:val="24"/>
              </w:rPr>
            </w:pPr>
            <w:r w:rsidRPr="00BD6AAC">
              <w:rPr>
                <w:rFonts w:ascii="Calibri" w:eastAsia="Times New Roman" w:hAnsi="Calibri" w:cs="Calibri"/>
                <w:color w:val="000000"/>
                <w:sz w:val="24"/>
                <w:szCs w:val="24"/>
              </w:rPr>
              <w:t> </w:t>
            </w:r>
          </w:p>
        </w:tc>
      </w:tr>
      <w:tr w:rsidR="00BD6AAC" w:rsidRPr="00BD6AAC" w:rsidTr="00921360">
        <w:trPr>
          <w:trHeight w:val="300"/>
        </w:trPr>
        <w:tc>
          <w:tcPr>
            <w:tcW w:w="960" w:type="dxa"/>
            <w:tcBorders>
              <w:bottom w:val="nil"/>
            </w:tcBorders>
            <w:shd w:val="clear" w:color="000000" w:fill="FFFFFF"/>
            <w:noWrap/>
            <w:vAlign w:val="bottom"/>
            <w:hideMark/>
          </w:tcPr>
          <w:p w:rsidR="00BD6AAC" w:rsidRPr="00BD6AAC" w:rsidRDefault="00BD6AAC" w:rsidP="00BD6AAC">
            <w:pPr>
              <w:ind w:left="0"/>
              <w:rPr>
                <w:rFonts w:ascii="Calibri" w:eastAsia="Times New Roman" w:hAnsi="Calibri" w:cs="Calibri"/>
                <w:color w:val="000000"/>
              </w:rPr>
            </w:pPr>
            <w:r w:rsidRPr="00BD6AAC">
              <w:rPr>
                <w:rFonts w:ascii="Calibri" w:eastAsia="Times New Roman" w:hAnsi="Calibri" w:cs="Calibri"/>
                <w:color w:val="000000"/>
              </w:rPr>
              <w:t>36</w:t>
            </w:r>
          </w:p>
        </w:tc>
        <w:tc>
          <w:tcPr>
            <w:tcW w:w="960" w:type="dxa"/>
            <w:tcBorders>
              <w:bottom w:val="nil"/>
            </w:tcBorders>
            <w:shd w:val="clear" w:color="000000" w:fill="FFFFFF"/>
            <w:noWrap/>
            <w:vAlign w:val="bottom"/>
            <w:hideMark/>
          </w:tcPr>
          <w:p w:rsidR="00BD6AAC" w:rsidRPr="00BD6AAC" w:rsidRDefault="00BD6AAC" w:rsidP="00BD6AAC">
            <w:pPr>
              <w:ind w:left="0"/>
              <w:rPr>
                <w:rFonts w:ascii="Calibri" w:eastAsia="Times New Roman" w:hAnsi="Calibri" w:cs="Calibri"/>
                <w:color w:val="000000"/>
              </w:rPr>
            </w:pPr>
            <w:r w:rsidRPr="00BD6AAC">
              <w:rPr>
                <w:rFonts w:ascii="Calibri" w:eastAsia="Times New Roman" w:hAnsi="Calibri" w:cs="Calibri"/>
                <w:color w:val="000000"/>
              </w:rPr>
              <w:t> </w:t>
            </w:r>
          </w:p>
        </w:tc>
        <w:tc>
          <w:tcPr>
            <w:tcW w:w="960" w:type="dxa"/>
            <w:tcBorders>
              <w:bottom w:val="nil"/>
            </w:tcBorders>
            <w:shd w:val="clear" w:color="000000" w:fill="FFFFFF"/>
            <w:noWrap/>
            <w:vAlign w:val="bottom"/>
            <w:hideMark/>
          </w:tcPr>
          <w:p w:rsidR="00BD6AAC" w:rsidRPr="00BD6AAC" w:rsidRDefault="00BD6AAC" w:rsidP="00BD6AAC">
            <w:pPr>
              <w:ind w:left="0"/>
              <w:rPr>
                <w:rFonts w:ascii="Calibri" w:eastAsia="Times New Roman" w:hAnsi="Calibri" w:cs="Calibri"/>
                <w:color w:val="000000"/>
              </w:rPr>
            </w:pPr>
            <w:r w:rsidRPr="00BD6AAC">
              <w:rPr>
                <w:rFonts w:ascii="Calibri" w:eastAsia="Times New Roman" w:hAnsi="Calibri" w:cs="Calibri"/>
                <w:color w:val="000000"/>
              </w:rPr>
              <w:t> </w:t>
            </w:r>
          </w:p>
        </w:tc>
      </w:tr>
      <w:tr w:rsidR="00921360" w:rsidRPr="00BD6AAC" w:rsidTr="00921360">
        <w:trPr>
          <w:trHeight w:val="615"/>
        </w:trPr>
        <w:tc>
          <w:tcPr>
            <w:tcW w:w="960" w:type="dxa"/>
            <w:tcBorders>
              <w:top w:val="nil"/>
            </w:tcBorders>
            <w:shd w:val="clear" w:color="000000" w:fill="FFFFFF"/>
            <w:noWrap/>
            <w:vAlign w:val="center"/>
            <w:hideMark/>
          </w:tcPr>
          <w:p w:rsidR="00921360" w:rsidRPr="00BD6AAC" w:rsidRDefault="00921360" w:rsidP="00BD6AAC">
            <w:pPr>
              <w:ind w:left="0"/>
              <w:jc w:val="center"/>
              <w:rPr>
                <w:rFonts w:ascii="Calibri" w:eastAsia="Times New Roman" w:hAnsi="Calibri" w:cs="Calibri"/>
                <w:color w:val="000000"/>
                <w:sz w:val="24"/>
                <w:szCs w:val="24"/>
              </w:rPr>
            </w:pPr>
            <w:r w:rsidRPr="00BD6AAC">
              <w:rPr>
                <w:rFonts w:ascii="Calibri" w:eastAsia="Times New Roman" w:hAnsi="Calibri" w:cs="Calibri"/>
                <w:color w:val="000000"/>
                <w:sz w:val="24"/>
                <w:szCs w:val="24"/>
              </w:rPr>
              <w:t> </w:t>
            </w:r>
          </w:p>
        </w:tc>
        <w:tc>
          <w:tcPr>
            <w:tcW w:w="960" w:type="dxa"/>
            <w:tcBorders>
              <w:top w:val="nil"/>
            </w:tcBorders>
            <w:shd w:val="clear" w:color="000000" w:fill="FFFFFF"/>
            <w:noWrap/>
            <w:vAlign w:val="center"/>
            <w:hideMark/>
          </w:tcPr>
          <w:p w:rsidR="00921360" w:rsidRPr="00921360" w:rsidRDefault="00921360" w:rsidP="00DF51D5">
            <w:pPr>
              <w:ind w:left="0"/>
              <w:jc w:val="center"/>
              <w:rPr>
                <w:rFonts w:ascii="Calibri" w:eastAsia="Times New Roman" w:hAnsi="Calibri" w:cs="Calibri"/>
                <w:bCs/>
                <w:color w:val="000000"/>
                <w:sz w:val="24"/>
                <w:szCs w:val="24"/>
              </w:rPr>
            </w:pPr>
            <w:r w:rsidRPr="00921360">
              <w:rPr>
                <w:rFonts w:ascii="Calibri" w:eastAsia="Times New Roman" w:hAnsi="Calibri" w:cs="Calibri"/>
                <w:bCs/>
                <w:color w:val="000000"/>
                <w:sz w:val="24"/>
                <w:szCs w:val="24"/>
              </w:rPr>
              <w:t>5</w:t>
            </w:r>
          </w:p>
        </w:tc>
        <w:tc>
          <w:tcPr>
            <w:tcW w:w="960" w:type="dxa"/>
            <w:tcBorders>
              <w:top w:val="nil"/>
            </w:tcBorders>
            <w:shd w:val="clear" w:color="000000" w:fill="FDE9D9"/>
            <w:noWrap/>
            <w:vAlign w:val="center"/>
            <w:hideMark/>
          </w:tcPr>
          <w:p w:rsidR="00921360" w:rsidRPr="00BD6AAC" w:rsidRDefault="00921360" w:rsidP="00BD6AAC">
            <w:pPr>
              <w:ind w:left="0"/>
              <w:jc w:val="center"/>
              <w:rPr>
                <w:rFonts w:ascii="Calibri" w:eastAsia="Times New Roman" w:hAnsi="Calibri" w:cs="Calibri"/>
                <w:b/>
                <w:bCs/>
                <w:color w:val="000000"/>
                <w:sz w:val="24"/>
                <w:szCs w:val="24"/>
              </w:rPr>
            </w:pPr>
            <w:r w:rsidRPr="00BD6AAC">
              <w:rPr>
                <w:rFonts w:ascii="Calibri" w:eastAsia="Times New Roman" w:hAnsi="Calibri" w:cs="Calibri"/>
                <w:b/>
                <w:bCs/>
                <w:color w:val="000000"/>
                <w:sz w:val="24"/>
                <w:szCs w:val="24"/>
              </w:rPr>
              <w:t>1</w:t>
            </w:r>
          </w:p>
        </w:tc>
      </w:tr>
    </w:tbl>
    <w:p w:rsidR="00DA2563" w:rsidRDefault="00DA2563" w:rsidP="00DA2563">
      <w:pPr>
        <w:pStyle w:val="NoSpacing"/>
        <w:ind w:left="0"/>
      </w:pPr>
    </w:p>
    <w:p w:rsidR="00BD6AAC" w:rsidRDefault="00BD6AAC" w:rsidP="00DA2563">
      <w:pPr>
        <w:pStyle w:val="NoSpacing"/>
        <w:ind w:left="0"/>
      </w:pPr>
      <w:r>
        <w:t xml:space="preserve">The top-left and bottom-right cells were in the initial definition of the puzzle so the font is bold and a background </w:t>
      </w:r>
      <w:proofErr w:type="spellStart"/>
      <w:r>
        <w:t>colour</w:t>
      </w:r>
      <w:proofErr w:type="spellEnd"/>
      <w:r>
        <w:t xml:space="preserve"> has been set. The cells above these are empty. </w:t>
      </w:r>
      <w:r w:rsidR="00721B22">
        <w:t xml:space="preserve">The cell in </w:t>
      </w:r>
      <w:proofErr w:type="gramStart"/>
      <w:r w:rsidR="00721B22">
        <w:t xml:space="preserve">the </w:t>
      </w:r>
      <w:proofErr w:type="spellStart"/>
      <w:r w:rsidR="00721B22">
        <w:t>middleof</w:t>
      </w:r>
      <w:proofErr w:type="spellEnd"/>
      <w:proofErr w:type="gramEnd"/>
      <w:r w:rsidR="00721B22">
        <w:t xml:space="preserve"> the bottom row was d</w:t>
      </w:r>
      <w:r w:rsidR="007D63B7">
        <w:t>efined manually, so neither bold nor</w:t>
      </w:r>
      <w:r w:rsidR="00721B22">
        <w:t xml:space="preserve"> background set. </w:t>
      </w:r>
      <w:r>
        <w:t>In all the other cells</w:t>
      </w:r>
      <w:r w:rsidR="00721B22">
        <w:t>, the upper cells contain the allowed digits for the lower cells and are left-justified in a smaller font. Also note that there are no boundaries between the upper and lower cells – this is for visual clarity.</w:t>
      </w:r>
    </w:p>
    <w:p w:rsidR="003E4451" w:rsidRDefault="00721B22" w:rsidP="00921360">
      <w:pPr>
        <w:pStyle w:val="NoSpacing"/>
        <w:spacing w:before="120"/>
        <w:ind w:left="0"/>
      </w:pPr>
      <w:r>
        <w:t>We will locate the grid with the top left corner at B2 so that the top and left borders are</w:t>
      </w:r>
      <w:r w:rsidR="00990D22">
        <w:t xml:space="preserve"> </w:t>
      </w:r>
      <w:r>
        <w:t xml:space="preserve">clear of the edges of the sheet. </w:t>
      </w:r>
      <w:r w:rsidR="00990D22">
        <w:t xml:space="preserve">The range of the grid will therefore be B2:J19. </w:t>
      </w:r>
      <w:r w:rsidR="003E4451">
        <w:t xml:space="preserve">We start by drawing </w:t>
      </w:r>
      <w:r w:rsidR="00975B3B">
        <w:t xml:space="preserve">a double-line </w:t>
      </w:r>
      <w:r w:rsidR="003E4451">
        <w:t xml:space="preserve">border around </w:t>
      </w:r>
      <w:r w:rsidR="00975B3B">
        <w:t>the entire grid</w:t>
      </w:r>
      <w:r w:rsidR="007C2106">
        <w:t>:</w:t>
      </w:r>
    </w:p>
    <w:p w:rsidR="00975B3B" w:rsidRDefault="00A82829" w:rsidP="00416FB2">
      <w:pPr>
        <w:pStyle w:val="NoSpacing"/>
        <w:ind w:left="0"/>
      </w:pPr>
      <w:r>
        <w:tab/>
        <w:t xml:space="preserve">9 frame </w:t>
      </w:r>
      <w:r w:rsidRPr="00A82829">
        <w:t>'b2:j19'</w:t>
      </w:r>
    </w:p>
    <w:p w:rsidR="007D63B7" w:rsidRDefault="00E74363" w:rsidP="00921360">
      <w:pPr>
        <w:pStyle w:val="NoSpacing"/>
        <w:spacing w:before="120"/>
        <w:ind w:left="0"/>
      </w:pPr>
      <w:r>
        <w:t xml:space="preserve">In Excel jargon, </w:t>
      </w:r>
      <w:r w:rsidRPr="00E74363">
        <w:rPr>
          <w:i/>
        </w:rPr>
        <w:t>frame</w:t>
      </w:r>
      <w:r>
        <w:t xml:space="preserve"> draws outside borders but no inside</w:t>
      </w:r>
      <w:r w:rsidR="00921360">
        <w:t xml:space="preserve"> </w:t>
      </w:r>
      <w:r>
        <w:t xml:space="preserve">borders. </w:t>
      </w:r>
      <w:r w:rsidR="00E0609D">
        <w:t>Left argument 9 s</w:t>
      </w:r>
      <w:r w:rsidR="007D63B7">
        <w:t xml:space="preserve">pecifies a double-line border. </w:t>
      </w:r>
      <w:r w:rsidR="00E0609D">
        <w:t>A single thick-line border is not supported</w:t>
      </w:r>
      <w:r w:rsidR="00D37670">
        <w:t xml:space="preserve"> </w:t>
      </w:r>
      <w:r w:rsidR="007D63B7">
        <w:t xml:space="preserve">by the property that frame uses </w:t>
      </w:r>
      <w:r w:rsidR="00D37670">
        <w:t xml:space="preserve">but you can obtain a thick line by drawing a double line then superimposing </w:t>
      </w:r>
      <w:r w:rsidR="00921360">
        <w:t xml:space="preserve">a </w:t>
      </w:r>
      <w:r w:rsidR="00D37670">
        <w:t>single line</w:t>
      </w:r>
      <w:r w:rsidR="007D63B7">
        <w:t xml:space="preserve"> via:</w:t>
      </w:r>
    </w:p>
    <w:p w:rsidR="00975B3B" w:rsidRDefault="007D63B7" w:rsidP="00B75024">
      <w:pPr>
        <w:pStyle w:val="NoSpacing"/>
        <w:ind w:left="0"/>
      </w:pPr>
      <w:r>
        <w:tab/>
        <w:t xml:space="preserve">1 frame </w:t>
      </w:r>
      <w:r w:rsidRPr="00A82829">
        <w:t>'b2:j19'</w:t>
      </w:r>
    </w:p>
    <w:p w:rsidR="00E0609D" w:rsidRDefault="00E0609D" w:rsidP="00921360">
      <w:pPr>
        <w:pStyle w:val="NoSpacing"/>
        <w:spacing w:before="120"/>
        <w:ind w:left="0"/>
      </w:pPr>
      <w:r>
        <w:lastRenderedPageBreak/>
        <w:t xml:space="preserve">We also want double-line borders around the 3-by-3 grids, </w:t>
      </w:r>
      <w:proofErr w:type="spellStart"/>
      <w:r>
        <w:t>ie</w:t>
      </w:r>
      <w:proofErr w:type="spellEnd"/>
      <w:r>
        <w:t xml:space="preserve">, below </w:t>
      </w:r>
      <w:r w:rsidR="00E74363">
        <w:t xml:space="preserve">cells in </w:t>
      </w:r>
      <w:r>
        <w:t>rows 7 &amp; 13, and on the right of columns 4 &amp; 7</w:t>
      </w:r>
      <w:r w:rsidR="00C83F44">
        <w:t xml:space="preserve"> (D &amp; G)</w:t>
      </w:r>
      <w:r w:rsidR="00E74363">
        <w:t xml:space="preserve">. </w:t>
      </w:r>
      <w:r w:rsidR="00E74363">
        <w:rPr>
          <w:i/>
        </w:rPr>
        <w:t>b</w:t>
      </w:r>
      <w:r w:rsidR="00E74363" w:rsidRPr="00E74363">
        <w:rPr>
          <w:i/>
        </w:rPr>
        <w:t>order</w:t>
      </w:r>
      <w:r w:rsidR="00E74363">
        <w:t xml:space="preserve"> draws an </w:t>
      </w:r>
      <w:proofErr w:type="spellStart"/>
      <w:r w:rsidR="00E74363">
        <w:t>ouside</w:t>
      </w:r>
      <w:proofErr w:type="spellEnd"/>
      <w:r w:rsidR="00E74363">
        <w:t xml:space="preserve"> border for a single specified edge only; ‘b’=bottom</w:t>
      </w:r>
      <w:r w:rsidR="00A53145">
        <w:t xml:space="preserve"> </w:t>
      </w:r>
      <w:r w:rsidR="00E74363">
        <w:t>and ‘r’=right</w:t>
      </w:r>
      <w:r>
        <w:t>:</w:t>
      </w:r>
    </w:p>
    <w:p w:rsidR="003E4451" w:rsidRDefault="00A82829" w:rsidP="00416FB2">
      <w:pPr>
        <w:pStyle w:val="NoSpacing"/>
        <w:ind w:left="0"/>
      </w:pPr>
      <w:r>
        <w:tab/>
      </w:r>
      <w:r w:rsidRPr="00A82829">
        <w:t>'</w:t>
      </w:r>
      <w:proofErr w:type="gramStart"/>
      <w:r>
        <w:t>b</w:t>
      </w:r>
      <w:proofErr w:type="gramEnd"/>
      <w:r w:rsidRPr="00A82829">
        <w:t>'</w:t>
      </w:r>
      <w:r w:rsidR="00975B3B">
        <w:t xml:space="preserve"> </w:t>
      </w:r>
      <w:r w:rsidR="00E0609D">
        <w:t xml:space="preserve">9 </w:t>
      </w:r>
      <w:r w:rsidR="00975B3B">
        <w:t>bor</w:t>
      </w:r>
      <w:r w:rsidR="003E4451">
        <w:t>der</w:t>
      </w:r>
      <w:r>
        <w:t xml:space="preserve"> </w:t>
      </w:r>
      <w:r w:rsidRPr="00A82829">
        <w:t>'</w:t>
      </w:r>
      <w:r w:rsidR="00E0609D">
        <w:t>b7:j7</w:t>
      </w:r>
      <w:r w:rsidRPr="00A82829">
        <w:t>'</w:t>
      </w:r>
    </w:p>
    <w:p w:rsidR="00E0609D" w:rsidRDefault="00A82829" w:rsidP="00416FB2">
      <w:pPr>
        <w:pStyle w:val="NoSpacing"/>
        <w:ind w:left="0"/>
      </w:pPr>
      <w:r>
        <w:tab/>
      </w:r>
      <w:r w:rsidRPr="00A82829">
        <w:t>'</w:t>
      </w:r>
      <w:proofErr w:type="gramStart"/>
      <w:r>
        <w:t>b</w:t>
      </w:r>
      <w:proofErr w:type="gramEnd"/>
      <w:r w:rsidRPr="00A82829">
        <w:t>'</w:t>
      </w:r>
      <w:r w:rsidR="00E0609D">
        <w:t xml:space="preserve"> 9  border </w:t>
      </w:r>
      <w:r w:rsidRPr="00A82829">
        <w:t>'</w:t>
      </w:r>
      <w:r w:rsidR="00E0609D">
        <w:t>b13:j13</w:t>
      </w:r>
      <w:r w:rsidRPr="00A82829">
        <w:t>'</w:t>
      </w:r>
    </w:p>
    <w:p w:rsidR="00E0609D" w:rsidRDefault="00A82829" w:rsidP="00416FB2">
      <w:pPr>
        <w:pStyle w:val="NoSpacing"/>
        <w:ind w:left="0"/>
      </w:pPr>
      <w:r>
        <w:tab/>
      </w:r>
      <w:r w:rsidRPr="00A82829">
        <w:t>'</w:t>
      </w:r>
      <w:proofErr w:type="gramStart"/>
      <w:r>
        <w:t>r</w:t>
      </w:r>
      <w:proofErr w:type="gramEnd"/>
      <w:r w:rsidRPr="00A82829">
        <w:t>'</w:t>
      </w:r>
      <w:r>
        <w:t xml:space="preserve"> 9 border </w:t>
      </w:r>
      <w:r w:rsidRPr="00A82829">
        <w:t>'</w:t>
      </w:r>
      <w:r>
        <w:t>d2:d19</w:t>
      </w:r>
      <w:r w:rsidRPr="00A82829">
        <w:t>'</w:t>
      </w:r>
    </w:p>
    <w:p w:rsidR="00E0609D" w:rsidRDefault="00A82829" w:rsidP="00416FB2">
      <w:pPr>
        <w:pStyle w:val="NoSpacing"/>
        <w:ind w:left="0"/>
      </w:pPr>
      <w:r>
        <w:tab/>
      </w:r>
      <w:r w:rsidRPr="00A82829">
        <w:t>'</w:t>
      </w:r>
      <w:proofErr w:type="gramStart"/>
      <w:r>
        <w:t>r</w:t>
      </w:r>
      <w:proofErr w:type="gramEnd"/>
      <w:r w:rsidRPr="00A82829">
        <w:t>'</w:t>
      </w:r>
      <w:r>
        <w:t xml:space="preserve"> 9 border </w:t>
      </w:r>
      <w:r w:rsidRPr="00A82829">
        <w:t>'</w:t>
      </w:r>
      <w:r w:rsidR="000F5FE2">
        <w:t>g2:g</w:t>
      </w:r>
      <w:r>
        <w:t>19</w:t>
      </w:r>
      <w:r w:rsidRPr="00A82829">
        <w:t>'</w:t>
      </w:r>
    </w:p>
    <w:p w:rsidR="00E0609D" w:rsidRDefault="00E0609D" w:rsidP="00921360">
      <w:pPr>
        <w:pStyle w:val="NoSpacing"/>
        <w:spacing w:before="120"/>
        <w:ind w:left="0"/>
      </w:pPr>
      <w:r>
        <w:t xml:space="preserve">Now let’s apply single-line borders to the individual cells; </w:t>
      </w:r>
      <w:proofErr w:type="spellStart"/>
      <w:r>
        <w:t>ie</w:t>
      </w:r>
      <w:proofErr w:type="spellEnd"/>
      <w:r>
        <w:t>, b</w:t>
      </w:r>
      <w:r w:rsidR="00E74363">
        <w:t>e</w:t>
      </w:r>
      <w:r>
        <w:t>low cells in rows 3</w:t>
      </w:r>
      <w:r w:rsidR="00E74363">
        <w:t>, 5, 9, 11, 15, 17 and on the right of cells in columns B, C, E, F, H, I:</w:t>
      </w:r>
    </w:p>
    <w:p w:rsidR="00E74363" w:rsidRDefault="00A82829" w:rsidP="00185822">
      <w:pPr>
        <w:pStyle w:val="NoSpacing"/>
      </w:pPr>
      <w:r w:rsidRPr="00A82829">
        <w:t>'</w:t>
      </w:r>
      <w:proofErr w:type="gramStart"/>
      <w:r>
        <w:t>b</w:t>
      </w:r>
      <w:proofErr w:type="gramEnd"/>
      <w:r w:rsidRPr="00A82829">
        <w:t>'</w:t>
      </w:r>
      <w:r>
        <w:t xml:space="preserve"> border </w:t>
      </w:r>
      <w:r w:rsidRPr="00A82829">
        <w:t>'</w:t>
      </w:r>
      <w:r>
        <w:t>b3:j3</w:t>
      </w:r>
      <w:r w:rsidRPr="00A82829">
        <w:t>'</w:t>
      </w:r>
    </w:p>
    <w:p w:rsidR="00E74363" w:rsidRDefault="00A82829" w:rsidP="00185822">
      <w:pPr>
        <w:pStyle w:val="NoSpacing"/>
      </w:pPr>
      <w:r w:rsidRPr="00A82829">
        <w:t>'</w:t>
      </w:r>
      <w:proofErr w:type="gramStart"/>
      <w:r w:rsidR="00E74363">
        <w:t>b</w:t>
      </w:r>
      <w:proofErr w:type="gramEnd"/>
      <w:r w:rsidRPr="00A82829">
        <w:t>'</w:t>
      </w:r>
      <w:r>
        <w:t xml:space="preserve"> border </w:t>
      </w:r>
      <w:r w:rsidRPr="00A82829">
        <w:t>'</w:t>
      </w:r>
      <w:r>
        <w:t>b5:j5</w:t>
      </w:r>
      <w:r w:rsidRPr="00A82829">
        <w:t>'</w:t>
      </w:r>
    </w:p>
    <w:p w:rsidR="00E74363" w:rsidRDefault="00E74363" w:rsidP="00185822">
      <w:pPr>
        <w:pStyle w:val="NoSpacing"/>
      </w:pPr>
      <w:r>
        <w:t>…</w:t>
      </w:r>
    </w:p>
    <w:p w:rsidR="00E74363" w:rsidRDefault="00A82829" w:rsidP="00185822">
      <w:pPr>
        <w:pStyle w:val="NoSpacing"/>
      </w:pPr>
      <w:r w:rsidRPr="00A82829">
        <w:t>'</w:t>
      </w:r>
      <w:proofErr w:type="gramStart"/>
      <w:r>
        <w:t>b</w:t>
      </w:r>
      <w:proofErr w:type="gramEnd"/>
      <w:r w:rsidRPr="00A82829">
        <w:t>'</w:t>
      </w:r>
      <w:r>
        <w:t xml:space="preserve"> border </w:t>
      </w:r>
      <w:r w:rsidRPr="00A82829">
        <w:t>'</w:t>
      </w:r>
      <w:r w:rsidR="00E74363">
        <w:t>b17:j17</w:t>
      </w:r>
      <w:r w:rsidRPr="00A82829">
        <w:t>'</w:t>
      </w:r>
    </w:p>
    <w:p w:rsidR="00E74363" w:rsidRDefault="00E74363" w:rsidP="00921360">
      <w:pPr>
        <w:pStyle w:val="NoSpacing"/>
        <w:spacing w:before="120"/>
        <w:ind w:left="0"/>
      </w:pPr>
      <w:proofErr w:type="gramStart"/>
      <w:r>
        <w:t>and</w:t>
      </w:r>
      <w:proofErr w:type="gramEnd"/>
    </w:p>
    <w:p w:rsidR="00E74363" w:rsidRDefault="00A82829" w:rsidP="00185822">
      <w:pPr>
        <w:pStyle w:val="NoSpacing"/>
      </w:pPr>
      <w:r w:rsidRPr="00A82829">
        <w:t>'</w:t>
      </w:r>
      <w:proofErr w:type="gramStart"/>
      <w:r>
        <w:t>r</w:t>
      </w:r>
      <w:proofErr w:type="gramEnd"/>
      <w:r w:rsidRPr="00A82829">
        <w:t>'</w:t>
      </w:r>
      <w:r>
        <w:t xml:space="preserve"> border </w:t>
      </w:r>
      <w:r w:rsidRPr="00A82829">
        <w:t>'</w:t>
      </w:r>
      <w:r w:rsidR="00E74363">
        <w:t>b2:b19</w:t>
      </w:r>
      <w:r w:rsidRPr="00A82829">
        <w:t>'</w:t>
      </w:r>
    </w:p>
    <w:p w:rsidR="00E74363" w:rsidRDefault="00A82829" w:rsidP="00185822">
      <w:pPr>
        <w:pStyle w:val="NoSpacing"/>
      </w:pPr>
      <w:r w:rsidRPr="00A82829">
        <w:t>'</w:t>
      </w:r>
      <w:proofErr w:type="gramStart"/>
      <w:r>
        <w:t>r</w:t>
      </w:r>
      <w:proofErr w:type="gramEnd"/>
      <w:r w:rsidRPr="00A82829">
        <w:t>'</w:t>
      </w:r>
      <w:r>
        <w:t xml:space="preserve"> border </w:t>
      </w:r>
      <w:r w:rsidRPr="00A82829">
        <w:t>'</w:t>
      </w:r>
      <w:r>
        <w:t>c2:c19</w:t>
      </w:r>
      <w:r w:rsidRPr="00A82829">
        <w:t>'</w:t>
      </w:r>
    </w:p>
    <w:p w:rsidR="00E74363" w:rsidRDefault="00E74363" w:rsidP="00185822">
      <w:pPr>
        <w:pStyle w:val="NoSpacing"/>
      </w:pPr>
      <w:r>
        <w:t>…</w:t>
      </w:r>
    </w:p>
    <w:p w:rsidR="00E74363" w:rsidRDefault="00A82829" w:rsidP="00185822">
      <w:pPr>
        <w:pStyle w:val="NoSpacing"/>
      </w:pPr>
      <w:r w:rsidRPr="00A82829">
        <w:t>'</w:t>
      </w:r>
      <w:proofErr w:type="gramStart"/>
      <w:r>
        <w:t>r</w:t>
      </w:r>
      <w:proofErr w:type="gramEnd"/>
      <w:r w:rsidRPr="00A82829">
        <w:t>'</w:t>
      </w:r>
      <w:r>
        <w:t xml:space="preserve"> border </w:t>
      </w:r>
      <w:r w:rsidRPr="00A82829">
        <w:t>'</w:t>
      </w:r>
      <w:r>
        <w:t>i2:i19</w:t>
      </w:r>
      <w:r w:rsidRPr="00A82829">
        <w:t>'</w:t>
      </w:r>
    </w:p>
    <w:p w:rsidR="00185822" w:rsidRDefault="00185822" w:rsidP="00921360">
      <w:pPr>
        <w:pStyle w:val="NoSpacing"/>
        <w:spacing w:before="120"/>
        <w:ind w:left="0"/>
      </w:pPr>
      <w:r>
        <w:t xml:space="preserve">If you view the grid </w:t>
      </w:r>
      <w:r w:rsidR="00A53145">
        <w:t xml:space="preserve">now </w:t>
      </w:r>
      <w:r>
        <w:t xml:space="preserve">you will see that Excel’s grid lines remain between the lower and upper portions of each Sudoku cell. We can eliminate those by setting a background </w:t>
      </w:r>
      <w:proofErr w:type="spellStart"/>
      <w:r>
        <w:t>colour</w:t>
      </w:r>
      <w:proofErr w:type="spellEnd"/>
      <w:r>
        <w:t xml:space="preserve"> for the entire grid. </w:t>
      </w:r>
      <w:proofErr w:type="spellStart"/>
      <w:r>
        <w:t>Colour</w:t>
      </w:r>
      <w:proofErr w:type="spellEnd"/>
      <w:r>
        <w:t xml:space="preserve"> 2 is the standard background </w:t>
      </w:r>
      <w:proofErr w:type="spellStart"/>
      <w:r>
        <w:t>colour</w:t>
      </w:r>
      <w:proofErr w:type="spellEnd"/>
      <w:r>
        <w:t xml:space="preserve"> so:</w:t>
      </w:r>
    </w:p>
    <w:p w:rsidR="007C2106" w:rsidRDefault="00A82829" w:rsidP="00416FB2">
      <w:pPr>
        <w:pStyle w:val="NoSpacing"/>
        <w:ind w:left="0"/>
      </w:pPr>
      <w:r>
        <w:tab/>
        <w:t xml:space="preserve">2 </w:t>
      </w:r>
      <w:proofErr w:type="spellStart"/>
      <w:r>
        <w:t>bcolour</w:t>
      </w:r>
      <w:proofErr w:type="spellEnd"/>
      <w:r>
        <w:t xml:space="preserve"> </w:t>
      </w:r>
      <w:r w:rsidRPr="00A82829">
        <w:t>'</w:t>
      </w:r>
      <w:r>
        <w:t>b2:j19</w:t>
      </w:r>
      <w:r w:rsidRPr="00A82829">
        <w:t>'</w:t>
      </w:r>
    </w:p>
    <w:p w:rsidR="00990D22" w:rsidRDefault="00185822" w:rsidP="0011492F">
      <w:pPr>
        <w:pStyle w:val="NoSpacing"/>
        <w:spacing w:before="120"/>
        <w:ind w:left="0"/>
      </w:pPr>
      <w:r>
        <w:t>That completes the line drawing so let’s save the workbook before continuing. We could execute</w:t>
      </w:r>
    </w:p>
    <w:p w:rsidR="00185822" w:rsidRDefault="00A82829" w:rsidP="00416FB2">
      <w:pPr>
        <w:pStyle w:val="NoSpacing"/>
        <w:ind w:left="0"/>
      </w:pPr>
      <w:r>
        <w:tab/>
      </w:r>
      <w:proofErr w:type="spellStart"/>
      <w:proofErr w:type="gramStart"/>
      <w:r>
        <w:t>saveas</w:t>
      </w:r>
      <w:proofErr w:type="spellEnd"/>
      <w:r>
        <w:t xml:space="preserve"> </w:t>
      </w:r>
      <w:r w:rsidR="0011492F">
        <w:t xml:space="preserve"> </w:t>
      </w:r>
      <w:r w:rsidRPr="00A82829">
        <w:t>'</w:t>
      </w:r>
      <w:r>
        <w:t>book1</w:t>
      </w:r>
      <w:r w:rsidRPr="00A82829">
        <w:t>'</w:t>
      </w:r>
      <w:proofErr w:type="gramEnd"/>
      <w:r w:rsidR="0011492F">
        <w:t xml:space="preserve"> </w:t>
      </w:r>
      <w:r>
        <w:t xml:space="preserve"> </w:t>
      </w:r>
      <w:r w:rsidRPr="00A82829">
        <w:t>'</w:t>
      </w:r>
      <w:r>
        <w:t>c:\apl\sudoku</w:t>
      </w:r>
      <w:r w:rsidRPr="00A82829">
        <w:t>'</w:t>
      </w:r>
    </w:p>
    <w:p w:rsidR="00185822" w:rsidRDefault="00185822" w:rsidP="0011492F">
      <w:pPr>
        <w:pStyle w:val="NoSpacing"/>
        <w:spacing w:before="120"/>
        <w:ind w:left="0"/>
      </w:pPr>
      <w:proofErr w:type="gramStart"/>
      <w:r>
        <w:t>but</w:t>
      </w:r>
      <w:proofErr w:type="gramEnd"/>
      <w:r>
        <w:t xml:space="preserve"> Excel </w:t>
      </w:r>
      <w:r w:rsidR="008259FB">
        <w:t xml:space="preserve">version 12 </w:t>
      </w:r>
      <w:r>
        <w:t>w</w:t>
      </w:r>
      <w:r w:rsidR="008259FB">
        <w:t>ould</w:t>
      </w:r>
      <w:r>
        <w:t xml:space="preserve"> save this file with a .</w:t>
      </w:r>
      <w:proofErr w:type="spellStart"/>
      <w:r>
        <w:t>xlsx</w:t>
      </w:r>
      <w:proofErr w:type="spellEnd"/>
      <w:r>
        <w:t xml:space="preserve"> suffix. It would be sm</w:t>
      </w:r>
      <w:r w:rsidR="008259FB">
        <w:t xml:space="preserve">arter, however, to anticipate some Excel macros and to save it with </w:t>
      </w:r>
      <w:proofErr w:type="gramStart"/>
      <w:r w:rsidR="008259FB">
        <w:t>a</w:t>
      </w:r>
      <w:proofErr w:type="gramEnd"/>
      <w:r w:rsidR="008259FB">
        <w:t xml:space="preserve"> .</w:t>
      </w:r>
      <w:proofErr w:type="spellStart"/>
      <w:r w:rsidR="008259FB">
        <w:t>xlsm</w:t>
      </w:r>
      <w:proofErr w:type="spellEnd"/>
      <w:r w:rsidR="008259FB">
        <w:t xml:space="preserve"> suffix, so let’s do this:</w:t>
      </w:r>
    </w:p>
    <w:p w:rsidR="008259FB" w:rsidRDefault="00A82829" w:rsidP="008259FB">
      <w:pPr>
        <w:pStyle w:val="NoSpacing"/>
        <w:ind w:left="0"/>
      </w:pPr>
      <w:r>
        <w:tab/>
      </w:r>
      <w:proofErr w:type="spellStart"/>
      <w:proofErr w:type="gramStart"/>
      <w:r>
        <w:t>saveas</w:t>
      </w:r>
      <w:proofErr w:type="spellEnd"/>
      <w:proofErr w:type="gramEnd"/>
      <w:r>
        <w:t xml:space="preserve"> </w:t>
      </w:r>
      <w:r w:rsidRPr="00A82829">
        <w:t>'</w:t>
      </w:r>
      <w:r w:rsidR="008259FB">
        <w:t>book1</w:t>
      </w:r>
      <w:r w:rsidRPr="00A82829">
        <w:t>'</w:t>
      </w:r>
      <w:r w:rsidR="008259FB">
        <w:t xml:space="preserve"> </w:t>
      </w:r>
      <w:r w:rsidRPr="00A82829">
        <w:t>'</w:t>
      </w:r>
      <w:r>
        <w:t>c:\apl\sudoku.xlsm</w:t>
      </w:r>
      <w:r w:rsidRPr="00A82829">
        <w:t>'</w:t>
      </w:r>
    </w:p>
    <w:p w:rsidR="008259FB" w:rsidRDefault="008259FB" w:rsidP="0011492F">
      <w:pPr>
        <w:pStyle w:val="NoSpacing"/>
        <w:spacing w:before="120"/>
        <w:ind w:left="0"/>
      </w:pPr>
      <w:r>
        <w:t xml:space="preserve">Be warned: if this file already exists, Excel will display a dialog box asking you to confirm that you want to overwrite the previous file. In many cases the dialog box will be obscured by the </w:t>
      </w:r>
      <w:proofErr w:type="spellStart"/>
      <w:proofErr w:type="gramStart"/>
      <w:r>
        <w:t>Apl</w:t>
      </w:r>
      <w:proofErr w:type="spellEnd"/>
      <w:proofErr w:type="gramEnd"/>
      <w:r>
        <w:t xml:space="preserve"> session and all you will see, if you’re very observant, is a </w:t>
      </w:r>
      <w:proofErr w:type="spellStart"/>
      <w:r>
        <w:t>weakly</w:t>
      </w:r>
      <w:proofErr w:type="spellEnd"/>
      <w:r>
        <w:t xml:space="preserve"> flashing Excel session. It’s very easy to miss this cue. To avoid this problem, use ‘f’ (force the save) as a left argument to </w:t>
      </w:r>
      <w:proofErr w:type="spellStart"/>
      <w:r w:rsidRPr="0011492F">
        <w:rPr>
          <w:i/>
        </w:rPr>
        <w:t>saveas</w:t>
      </w:r>
      <w:proofErr w:type="spellEnd"/>
      <w:r>
        <w:t>. The alternative is ‘p’</w:t>
      </w:r>
      <w:r w:rsidR="00A53145">
        <w:t xml:space="preserve"> (=prompt)</w:t>
      </w:r>
      <w:r>
        <w:t>, the default. Thus:</w:t>
      </w:r>
    </w:p>
    <w:p w:rsidR="008259FB" w:rsidRDefault="00F41BA3" w:rsidP="008259FB">
      <w:pPr>
        <w:pStyle w:val="NoSpacing"/>
        <w:ind w:left="0"/>
      </w:pPr>
      <w:r>
        <w:tab/>
      </w:r>
      <w:r w:rsidRPr="00A82829">
        <w:t>'</w:t>
      </w:r>
      <w:proofErr w:type="gramStart"/>
      <w:r>
        <w:t>f</w:t>
      </w:r>
      <w:proofErr w:type="gramEnd"/>
      <w:r w:rsidRPr="00A82829">
        <w:t>'</w:t>
      </w:r>
      <w:r w:rsidR="0011492F">
        <w:t xml:space="preserve"> </w:t>
      </w:r>
      <w:r w:rsidR="008259FB">
        <w:t xml:space="preserve"> </w:t>
      </w:r>
      <w:proofErr w:type="spellStart"/>
      <w:r w:rsidR="008259FB">
        <w:t>saveas</w:t>
      </w:r>
      <w:proofErr w:type="spellEnd"/>
      <w:r w:rsidR="008259FB">
        <w:t xml:space="preserve"> </w:t>
      </w:r>
      <w:r w:rsidR="0011492F">
        <w:t xml:space="preserve"> </w:t>
      </w:r>
      <w:r w:rsidRPr="00A82829">
        <w:t>'</w:t>
      </w:r>
      <w:r>
        <w:t>book1</w:t>
      </w:r>
      <w:r w:rsidRPr="00A82829">
        <w:t>'</w:t>
      </w:r>
      <w:r w:rsidR="008259FB">
        <w:t xml:space="preserve"> </w:t>
      </w:r>
      <w:r w:rsidR="0011492F">
        <w:t xml:space="preserve"> </w:t>
      </w:r>
      <w:r w:rsidRPr="00A82829">
        <w:t>'</w:t>
      </w:r>
      <w:r w:rsidR="008259FB">
        <w:t>c:\apl\sudoku</w:t>
      </w:r>
      <w:r w:rsidR="00FC7A26">
        <w:t>.xlsm</w:t>
      </w:r>
      <w:r w:rsidRPr="00A82829">
        <w:t>'</w:t>
      </w:r>
    </w:p>
    <w:p w:rsidR="008259FB" w:rsidRDefault="00FC7A26" w:rsidP="0011492F">
      <w:pPr>
        <w:pStyle w:val="NoSpacing"/>
        <w:spacing w:before="120"/>
        <w:ind w:left="0"/>
      </w:pPr>
      <w:r>
        <w:t>Excel</w:t>
      </w:r>
      <w:r w:rsidR="006B6745">
        <w:t xml:space="preserve"> could still</w:t>
      </w:r>
      <w:r>
        <w:t xml:space="preserve"> prompt you </w:t>
      </w:r>
      <w:r w:rsidR="006B6745">
        <w:t>for other reasons but this eliminates the commonest one.</w:t>
      </w:r>
      <w:r w:rsidR="00B453F8">
        <w:t xml:space="preserve"> Note that </w:t>
      </w:r>
      <w:proofErr w:type="spellStart"/>
      <w:r w:rsidR="00B453F8">
        <w:t>su.Name</w:t>
      </w:r>
      <w:proofErr w:type="spellEnd"/>
      <w:r w:rsidR="00B453F8">
        <w:t xml:space="preserve"> has now changed:</w:t>
      </w:r>
    </w:p>
    <w:p w:rsidR="00B453F8" w:rsidRDefault="00B453F8" w:rsidP="00B453F8">
      <w:pPr>
        <w:pStyle w:val="NoSpacing"/>
        <w:ind w:left="0" w:firstLine="720"/>
      </w:pPr>
      <w:proofErr w:type="spellStart"/>
      <w:r>
        <w:t>su.Name</w:t>
      </w:r>
      <w:proofErr w:type="spellEnd"/>
    </w:p>
    <w:p w:rsidR="00B453F8" w:rsidRDefault="00B453F8" w:rsidP="00B453F8">
      <w:pPr>
        <w:pStyle w:val="NoSpacing"/>
        <w:ind w:left="0"/>
      </w:pPr>
      <w:r>
        <w:t>sudoku.xlsm</w:t>
      </w:r>
    </w:p>
    <w:p w:rsidR="00990D22" w:rsidRDefault="00990D22" w:rsidP="00416FB2">
      <w:pPr>
        <w:pStyle w:val="NoSpacing"/>
        <w:ind w:left="0"/>
      </w:pPr>
    </w:p>
    <w:p w:rsidR="00990D22" w:rsidRDefault="006B6745" w:rsidP="00416FB2">
      <w:pPr>
        <w:pStyle w:val="NoSpacing"/>
        <w:ind w:left="0"/>
        <w:rPr>
          <w:rFonts w:ascii="Calibri" w:hAnsi="Calibri" w:cs="Calibri"/>
        </w:rPr>
      </w:pPr>
      <w:r>
        <w:t xml:space="preserve">To finish off the grid, we now need to set row heights, fonts and justification for the top and bottom rows in each Sudoku cell. There is no toolkit function for row height so we will use the raw Excel command. The upper rows are </w:t>
      </w:r>
      <w:r w:rsidRPr="006B6745">
        <w:t>2×</w:t>
      </w:r>
      <w:r w:rsidRPr="006B6745">
        <w:rPr>
          <w:rFonts w:ascii="Cambria Math" w:hAnsi="Cambria Math" w:cs="Cambria Math"/>
        </w:rPr>
        <w:t>⍳</w:t>
      </w:r>
      <w:r w:rsidRPr="006B6745">
        <w:rPr>
          <w:rFonts w:ascii="Calibri" w:hAnsi="Calibri" w:cs="Calibri"/>
        </w:rPr>
        <w:t>9</w:t>
      </w:r>
      <w:r>
        <w:rPr>
          <w:rFonts w:ascii="Calibri" w:hAnsi="Calibri" w:cs="Calibri"/>
        </w:rPr>
        <w:t xml:space="preserve"> and the lower rows are 1+</w:t>
      </w:r>
      <w:r w:rsidRPr="006B6745">
        <w:t xml:space="preserve"> </w:t>
      </w:r>
      <w:r w:rsidRPr="006B6745">
        <w:rPr>
          <w:rFonts w:ascii="Calibri" w:hAnsi="Calibri" w:cs="Calibri"/>
        </w:rPr>
        <w:t>2×</w:t>
      </w:r>
      <w:r w:rsidRPr="006B6745">
        <w:rPr>
          <w:rFonts w:ascii="Cambria Math" w:hAnsi="Cambria Math" w:cs="Cambria Math"/>
        </w:rPr>
        <w:t>⍳</w:t>
      </w:r>
      <w:r w:rsidRPr="006B6745">
        <w:rPr>
          <w:rFonts w:ascii="Calibri" w:hAnsi="Calibri" w:cs="Calibri"/>
        </w:rPr>
        <w:t>9</w:t>
      </w:r>
      <w:r>
        <w:rPr>
          <w:rFonts w:ascii="Calibri" w:hAnsi="Calibri" w:cs="Calibri"/>
        </w:rPr>
        <w:t>. We will use row height 15 for the former and 30 for the latter:</w:t>
      </w:r>
    </w:p>
    <w:p w:rsidR="006B6745" w:rsidRDefault="006B6745" w:rsidP="006B6745">
      <w:pPr>
        <w:pStyle w:val="NoSpacing"/>
        <w:rPr>
          <w:rFonts w:ascii="Calibri" w:hAnsi="Calibri" w:cs="Calibri"/>
        </w:rPr>
      </w:pPr>
      <w:r>
        <w:rPr>
          <w:rFonts w:ascii="Calibri" w:hAnsi="Calibri" w:cs="Calibri"/>
        </w:rPr>
        <w:t>#.</w:t>
      </w:r>
      <w:proofErr w:type="spellStart"/>
      <w:proofErr w:type="gramStart"/>
      <w:r>
        <w:rPr>
          <w:rFonts w:ascii="Calibri" w:hAnsi="Calibri" w:cs="Calibri"/>
        </w:rPr>
        <w:t>XL.xl.Rows</w:t>
      </w:r>
      <w:proofErr w:type="spellEnd"/>
      <w:r>
        <w:rPr>
          <w:rFonts w:ascii="Calibri" w:hAnsi="Calibri" w:cs="Calibri"/>
        </w:rPr>
        <w:t>[</w:t>
      </w:r>
      <w:proofErr w:type="gramEnd"/>
      <w:r w:rsidRPr="006B6745">
        <w:rPr>
          <w:rFonts w:ascii="Calibri" w:hAnsi="Calibri" w:cs="Calibri"/>
        </w:rPr>
        <w:t>2×</w:t>
      </w:r>
      <w:r w:rsidRPr="006B6745">
        <w:rPr>
          <w:rFonts w:ascii="Cambria Math" w:hAnsi="Cambria Math" w:cs="Cambria Math"/>
        </w:rPr>
        <w:t>⍳</w:t>
      </w:r>
      <w:r w:rsidRPr="006B6745">
        <w:rPr>
          <w:rFonts w:ascii="Calibri" w:hAnsi="Calibri" w:cs="Calibri"/>
        </w:rPr>
        <w:t>9</w:t>
      </w:r>
      <w:r>
        <w:rPr>
          <w:rFonts w:ascii="Calibri" w:hAnsi="Calibri" w:cs="Calibri"/>
        </w:rPr>
        <w:t>].</w:t>
      </w:r>
      <w:r w:rsidR="00FF35AE">
        <w:rPr>
          <w:rFonts w:ascii="Calibri" w:hAnsi="Calibri" w:cs="Calibri"/>
        </w:rPr>
        <w:t>Row</w:t>
      </w:r>
      <w:r>
        <w:rPr>
          <w:rFonts w:ascii="Calibri" w:hAnsi="Calibri" w:cs="Calibri"/>
        </w:rPr>
        <w:t>Height</w:t>
      </w:r>
      <w:r w:rsidR="00F41BA3" w:rsidRPr="00F41BA3">
        <w:rPr>
          <w:rFonts w:ascii="Calibri" w:hAnsi="Calibri" w:cs="Calibri"/>
        </w:rPr>
        <w:t>←</w:t>
      </w:r>
      <w:r>
        <w:rPr>
          <w:rFonts w:ascii="Calibri" w:hAnsi="Calibri" w:cs="Calibri"/>
        </w:rPr>
        <w:t>15</w:t>
      </w:r>
    </w:p>
    <w:p w:rsidR="006B6745" w:rsidRDefault="006B6745" w:rsidP="006B6745">
      <w:pPr>
        <w:pStyle w:val="NoSpacing"/>
        <w:rPr>
          <w:rFonts w:ascii="Calibri" w:hAnsi="Calibri" w:cs="Calibri"/>
        </w:rPr>
      </w:pPr>
      <w:r>
        <w:rPr>
          <w:rFonts w:ascii="Calibri" w:hAnsi="Calibri" w:cs="Calibri"/>
        </w:rPr>
        <w:t>#.</w:t>
      </w:r>
      <w:proofErr w:type="spellStart"/>
      <w:proofErr w:type="gramStart"/>
      <w:r>
        <w:rPr>
          <w:rFonts w:ascii="Calibri" w:hAnsi="Calibri" w:cs="Calibri"/>
        </w:rPr>
        <w:t>XL.xl.Rows</w:t>
      </w:r>
      <w:proofErr w:type="spellEnd"/>
      <w:r>
        <w:rPr>
          <w:rFonts w:ascii="Calibri" w:hAnsi="Calibri" w:cs="Calibri"/>
        </w:rPr>
        <w:t>[</w:t>
      </w:r>
      <w:proofErr w:type="gramEnd"/>
      <w:r>
        <w:rPr>
          <w:rFonts w:ascii="Calibri" w:hAnsi="Calibri" w:cs="Calibri"/>
        </w:rPr>
        <w:t>1+</w:t>
      </w:r>
      <w:r w:rsidRPr="006B6745">
        <w:rPr>
          <w:rFonts w:ascii="Calibri" w:hAnsi="Calibri" w:cs="Calibri"/>
        </w:rPr>
        <w:t>2×</w:t>
      </w:r>
      <w:r w:rsidRPr="006B6745">
        <w:rPr>
          <w:rFonts w:ascii="Cambria Math" w:hAnsi="Cambria Math" w:cs="Cambria Math"/>
        </w:rPr>
        <w:t>⍳</w:t>
      </w:r>
      <w:r w:rsidRPr="006B6745">
        <w:rPr>
          <w:rFonts w:ascii="Calibri" w:hAnsi="Calibri" w:cs="Calibri"/>
        </w:rPr>
        <w:t>9</w:t>
      </w:r>
      <w:r>
        <w:rPr>
          <w:rFonts w:ascii="Calibri" w:hAnsi="Calibri" w:cs="Calibri"/>
        </w:rPr>
        <w:t>].</w:t>
      </w:r>
      <w:r w:rsidR="00FF35AE">
        <w:rPr>
          <w:rFonts w:ascii="Calibri" w:hAnsi="Calibri" w:cs="Calibri"/>
        </w:rPr>
        <w:t>Row</w:t>
      </w:r>
      <w:r>
        <w:rPr>
          <w:rFonts w:ascii="Calibri" w:hAnsi="Calibri" w:cs="Calibri"/>
        </w:rPr>
        <w:t>Height</w:t>
      </w:r>
      <w:r w:rsidR="00F41BA3" w:rsidRPr="00F41BA3">
        <w:rPr>
          <w:rFonts w:ascii="Calibri" w:hAnsi="Calibri" w:cs="Calibri"/>
        </w:rPr>
        <w:t>←</w:t>
      </w:r>
      <w:r>
        <w:rPr>
          <w:rFonts w:ascii="Calibri" w:hAnsi="Calibri" w:cs="Calibri"/>
        </w:rPr>
        <w:t>30</w:t>
      </w:r>
    </w:p>
    <w:p w:rsidR="006B6745" w:rsidRDefault="0011492F" w:rsidP="0011492F">
      <w:pPr>
        <w:pStyle w:val="NoSpacing"/>
        <w:spacing w:before="120"/>
        <w:ind w:left="0"/>
      </w:pPr>
      <w:proofErr w:type="spellStart"/>
      <w:proofErr w:type="gramStart"/>
      <w:r>
        <w:t>xl.</w:t>
      </w:r>
      <w:r w:rsidR="000E3207">
        <w:t>Rows</w:t>
      </w:r>
      <w:proofErr w:type="spellEnd"/>
      <w:proofErr w:type="gramEnd"/>
      <w:r w:rsidR="000E3207">
        <w:t xml:space="preserve"> is the Excel Rows Collection. (Similarly, you can set column widths via</w:t>
      </w:r>
    </w:p>
    <w:p w:rsidR="000E3207" w:rsidRDefault="000E3207" w:rsidP="000E3207">
      <w:pPr>
        <w:pStyle w:val="NoSpacing"/>
        <w:rPr>
          <w:rFonts w:ascii="Calibri" w:hAnsi="Calibri" w:cs="Calibri"/>
        </w:rPr>
      </w:pPr>
      <w:r>
        <w:rPr>
          <w:rFonts w:ascii="Calibri" w:hAnsi="Calibri" w:cs="Calibri"/>
        </w:rPr>
        <w:t>#.</w:t>
      </w:r>
      <w:proofErr w:type="spellStart"/>
      <w:proofErr w:type="gramStart"/>
      <w:r>
        <w:rPr>
          <w:rFonts w:ascii="Calibri" w:hAnsi="Calibri" w:cs="Calibri"/>
        </w:rPr>
        <w:t>XL.xl.Columns</w:t>
      </w:r>
      <w:proofErr w:type="spellEnd"/>
      <w:r>
        <w:rPr>
          <w:rFonts w:ascii="Calibri" w:hAnsi="Calibri" w:cs="Calibri"/>
        </w:rPr>
        <w:t>[</w:t>
      </w:r>
      <w:proofErr w:type="gramEnd"/>
      <w:r>
        <w:rPr>
          <w:rFonts w:ascii="Calibri" w:hAnsi="Calibri" w:cs="Calibri"/>
        </w:rPr>
        <w:t>2 3 4].</w:t>
      </w:r>
      <w:r w:rsidR="00FF35AE">
        <w:rPr>
          <w:rFonts w:ascii="Calibri" w:hAnsi="Calibri" w:cs="Calibri"/>
        </w:rPr>
        <w:t>Column</w:t>
      </w:r>
      <w:r>
        <w:rPr>
          <w:rFonts w:ascii="Calibri" w:hAnsi="Calibri" w:cs="Calibri"/>
        </w:rPr>
        <w:t>Width</w:t>
      </w:r>
      <w:r w:rsidR="00F41BA3" w:rsidRPr="00F41BA3">
        <w:rPr>
          <w:rFonts w:ascii="Calibri" w:hAnsi="Calibri" w:cs="Calibri"/>
        </w:rPr>
        <w:t>←</w:t>
      </w:r>
      <w:r>
        <w:rPr>
          <w:rFonts w:ascii="Calibri" w:hAnsi="Calibri" w:cs="Calibri"/>
        </w:rPr>
        <w:t>30</w:t>
      </w:r>
    </w:p>
    <w:p w:rsidR="000E3207" w:rsidRDefault="000E3207" w:rsidP="000E3207">
      <w:pPr>
        <w:pStyle w:val="NoSpacing"/>
        <w:ind w:left="0"/>
        <w:rPr>
          <w:rFonts w:ascii="Calibri" w:hAnsi="Calibri" w:cs="Calibri"/>
        </w:rPr>
      </w:pPr>
      <w:proofErr w:type="gramStart"/>
      <w:r>
        <w:t>or</w:t>
      </w:r>
      <w:proofErr w:type="gramEnd"/>
      <w:r>
        <w:tab/>
      </w:r>
      <w:r>
        <w:rPr>
          <w:rFonts w:ascii="Calibri" w:hAnsi="Calibri" w:cs="Calibri"/>
        </w:rPr>
        <w:t>#.</w:t>
      </w:r>
      <w:proofErr w:type="spellStart"/>
      <w:r>
        <w:rPr>
          <w:rFonts w:ascii="Calibri" w:hAnsi="Calibri" w:cs="Calibri"/>
        </w:rPr>
        <w:t>XL.xl.Columns</w:t>
      </w:r>
      <w:proofErr w:type="spellEnd"/>
      <w:r>
        <w:rPr>
          <w:rFonts w:ascii="Calibri" w:hAnsi="Calibri" w:cs="Calibri"/>
        </w:rPr>
        <w:t>[‘B</w:t>
      </w:r>
      <w:r w:rsidR="00FF35AE">
        <w:rPr>
          <w:rFonts w:ascii="Calibri" w:hAnsi="Calibri" w:cs="Calibri"/>
        </w:rPr>
        <w:t>CD</w:t>
      </w:r>
      <w:r>
        <w:rPr>
          <w:rFonts w:ascii="Calibri" w:hAnsi="Calibri" w:cs="Calibri"/>
        </w:rPr>
        <w:t>’].</w:t>
      </w:r>
      <w:r w:rsidR="00FF35AE">
        <w:rPr>
          <w:rFonts w:ascii="Calibri" w:hAnsi="Calibri" w:cs="Calibri"/>
        </w:rPr>
        <w:t>Column</w:t>
      </w:r>
      <w:r>
        <w:rPr>
          <w:rFonts w:ascii="Calibri" w:hAnsi="Calibri" w:cs="Calibri"/>
        </w:rPr>
        <w:t>Width</w:t>
      </w:r>
      <w:r w:rsidR="00F41BA3" w:rsidRPr="00F41BA3">
        <w:rPr>
          <w:rFonts w:ascii="Calibri" w:hAnsi="Calibri" w:cs="Calibri"/>
        </w:rPr>
        <w:t>←</w:t>
      </w:r>
      <w:r>
        <w:rPr>
          <w:rFonts w:ascii="Calibri" w:hAnsi="Calibri" w:cs="Calibri"/>
        </w:rPr>
        <w:t>30)</w:t>
      </w:r>
    </w:p>
    <w:p w:rsidR="000E3207" w:rsidRDefault="00FF35AE" w:rsidP="0011492F">
      <w:pPr>
        <w:pStyle w:val="NoSpacing"/>
        <w:spacing w:before="120"/>
        <w:ind w:left="0"/>
      </w:pPr>
      <w:r>
        <w:t>Beware that properties Height and Width exist too but are read-only.</w:t>
      </w:r>
      <w:r w:rsidR="0011492F">
        <w:t>)</w:t>
      </w:r>
    </w:p>
    <w:p w:rsidR="00971805" w:rsidRDefault="00472632" w:rsidP="00C70D31">
      <w:pPr>
        <w:pStyle w:val="NoSpacing"/>
        <w:spacing w:before="120"/>
        <w:ind w:left="0"/>
      </w:pPr>
      <w:r>
        <w:lastRenderedPageBreak/>
        <w:t>To left justify the upper cell in each Sudoku cell, do this for row 2:</w:t>
      </w:r>
    </w:p>
    <w:p w:rsidR="00472632" w:rsidRDefault="00472632" w:rsidP="00416FB2">
      <w:pPr>
        <w:pStyle w:val="NoSpacing"/>
        <w:ind w:left="0"/>
      </w:pPr>
      <w:r>
        <w:tab/>
      </w:r>
      <w:proofErr w:type="spellStart"/>
      <w:proofErr w:type="gramStart"/>
      <w:r w:rsidRPr="00472632">
        <w:t>ljust</w:t>
      </w:r>
      <w:proofErr w:type="spellEnd"/>
      <w:proofErr w:type="gramEnd"/>
      <w:r w:rsidRPr="00472632">
        <w:t xml:space="preserve"> 'b2:j2'</w:t>
      </w:r>
    </w:p>
    <w:p w:rsidR="00472632" w:rsidRDefault="00472632" w:rsidP="00C70D31">
      <w:pPr>
        <w:pStyle w:val="NoSpacing"/>
        <w:spacing w:before="120"/>
        <w:ind w:left="0"/>
      </w:pPr>
      <w:proofErr w:type="gramStart"/>
      <w:r>
        <w:t>and</w:t>
      </w:r>
      <w:proofErr w:type="gramEnd"/>
      <w:r>
        <w:t xml:space="preserve"> repeat for rows 4, 6 … 18.</w:t>
      </w:r>
    </w:p>
    <w:p w:rsidR="00472632" w:rsidRDefault="00472632" w:rsidP="00C70D31">
      <w:pPr>
        <w:pStyle w:val="NoSpacing"/>
        <w:spacing w:before="120"/>
        <w:ind w:left="0"/>
      </w:pPr>
      <w:r>
        <w:t>To centre each lower cell, do this for row 3:</w:t>
      </w:r>
    </w:p>
    <w:p w:rsidR="00472632" w:rsidRDefault="00472632" w:rsidP="00416FB2">
      <w:pPr>
        <w:pStyle w:val="NoSpacing"/>
        <w:ind w:left="0"/>
      </w:pPr>
      <w:r>
        <w:tab/>
      </w:r>
      <w:proofErr w:type="gramStart"/>
      <w:r w:rsidRPr="00472632">
        <w:t>centre</w:t>
      </w:r>
      <w:proofErr w:type="gramEnd"/>
      <w:r w:rsidRPr="00472632">
        <w:t xml:space="preserve"> 'b3:j3'</w:t>
      </w:r>
    </w:p>
    <w:p w:rsidR="00472632" w:rsidRDefault="00472632" w:rsidP="00C70D31">
      <w:pPr>
        <w:pStyle w:val="NoSpacing"/>
        <w:spacing w:before="120"/>
        <w:ind w:left="0"/>
      </w:pPr>
      <w:proofErr w:type="gramStart"/>
      <w:r>
        <w:t>and</w:t>
      </w:r>
      <w:proofErr w:type="gramEnd"/>
      <w:r>
        <w:t xml:space="preserve"> repeat for rows 5, 7, … 19.</w:t>
      </w:r>
    </w:p>
    <w:p w:rsidR="00472632" w:rsidRDefault="00472632" w:rsidP="00416FB2">
      <w:pPr>
        <w:pStyle w:val="NoSpacing"/>
        <w:ind w:left="0"/>
      </w:pPr>
    </w:p>
    <w:p w:rsidR="002D6290" w:rsidRDefault="002D6290" w:rsidP="00416FB2">
      <w:pPr>
        <w:pStyle w:val="NoSpacing"/>
        <w:ind w:left="0"/>
      </w:pPr>
      <w:r>
        <w:t xml:space="preserve">At this point it’s worth illustrating the use of row-column co-ordinates instead of address strings. </w:t>
      </w:r>
      <w:r w:rsidR="00357AF1">
        <w:t>Compare t</w:t>
      </w:r>
      <w:r>
        <w:t>hese two code examples:</w:t>
      </w:r>
    </w:p>
    <w:p w:rsidR="002D6290" w:rsidRDefault="002D6290" w:rsidP="00C70D31">
      <w:pPr>
        <w:pStyle w:val="NoSpacing"/>
        <w:spacing w:before="120"/>
        <w:ind w:left="0"/>
      </w:pPr>
      <w:r>
        <w:t>Using strings:</w:t>
      </w:r>
    </w:p>
    <w:p w:rsidR="002D6290" w:rsidRDefault="002D6290" w:rsidP="002D6290">
      <w:pPr>
        <w:pStyle w:val="NoSpacing"/>
      </w:pPr>
      <w:proofErr w:type="gramStart"/>
      <w:r>
        <w:t>:For</w:t>
      </w:r>
      <w:proofErr w:type="gramEnd"/>
      <w:r>
        <w:t xml:space="preserve"> r :In 3 5 9 11 15 17</w:t>
      </w:r>
    </w:p>
    <w:p w:rsidR="002D6290" w:rsidRDefault="002D6290" w:rsidP="002D6290">
      <w:pPr>
        <w:pStyle w:val="NoSpacing"/>
        <w:ind w:firstLine="720"/>
      </w:pPr>
      <w:proofErr w:type="spellStart"/>
      <w:r>
        <w:t>rr</w:t>
      </w:r>
      <w:proofErr w:type="spellEnd"/>
      <w:r>
        <w:t>←</w:t>
      </w:r>
      <w:r>
        <w:rPr>
          <w:rFonts w:ascii="Cambria Math" w:hAnsi="Cambria Math" w:cs="Cambria Math"/>
        </w:rPr>
        <w:t>⍕</w:t>
      </w:r>
      <w:r>
        <w:rPr>
          <w:rFonts w:ascii="Calibri" w:hAnsi="Calibri" w:cs="Calibri"/>
        </w:rPr>
        <w:t>r</w:t>
      </w:r>
    </w:p>
    <w:p w:rsidR="002D6290" w:rsidRDefault="002D6290" w:rsidP="002D6290">
      <w:pPr>
        <w:pStyle w:val="NoSpacing"/>
        <w:ind w:firstLine="720"/>
      </w:pPr>
      <w:r>
        <w:t>'</w:t>
      </w:r>
      <w:proofErr w:type="gramStart"/>
      <w:r>
        <w:t>b</w:t>
      </w:r>
      <w:proofErr w:type="gramEnd"/>
      <w:r>
        <w:t>' border '</w:t>
      </w:r>
      <w:proofErr w:type="spellStart"/>
      <w:r>
        <w:t>b',rr,':j',rr</w:t>
      </w:r>
      <w:proofErr w:type="spellEnd"/>
    </w:p>
    <w:p w:rsidR="002D6290" w:rsidRDefault="002D6290" w:rsidP="002D6290">
      <w:pPr>
        <w:pStyle w:val="NoSpacing"/>
      </w:pPr>
      <w:r>
        <w:t xml:space="preserve"> </w:t>
      </w:r>
      <w:proofErr w:type="gramStart"/>
      <w:r>
        <w:t>:</w:t>
      </w:r>
      <w:proofErr w:type="spellStart"/>
      <w:r>
        <w:t>EndFor</w:t>
      </w:r>
      <w:proofErr w:type="spellEnd"/>
      <w:proofErr w:type="gramEnd"/>
    </w:p>
    <w:p w:rsidR="002D6290" w:rsidRDefault="002D6290" w:rsidP="00C70D31">
      <w:pPr>
        <w:pStyle w:val="NoSpacing"/>
        <w:spacing w:before="120"/>
        <w:ind w:left="0"/>
      </w:pPr>
      <w:r>
        <w:t>Using co-ordinates:</w:t>
      </w:r>
    </w:p>
    <w:p w:rsidR="002D6290" w:rsidRDefault="002D6290" w:rsidP="002D6290">
      <w:pPr>
        <w:pStyle w:val="NoSpacing"/>
      </w:pPr>
      <w:proofErr w:type="gramStart"/>
      <w:r>
        <w:t>:For</w:t>
      </w:r>
      <w:proofErr w:type="gramEnd"/>
      <w:r>
        <w:t xml:space="preserve"> r :In 3 5 9 11 15 17</w:t>
      </w:r>
    </w:p>
    <w:p w:rsidR="002D6290" w:rsidRDefault="002D6290" w:rsidP="002D6290">
      <w:pPr>
        <w:pStyle w:val="NoSpacing"/>
        <w:ind w:firstLine="720"/>
      </w:pPr>
      <w:r>
        <w:t>'</w:t>
      </w:r>
      <w:proofErr w:type="gramStart"/>
      <w:r>
        <w:t>b</w:t>
      </w:r>
      <w:proofErr w:type="gramEnd"/>
      <w:r>
        <w:t>' border (r,2)(r,10)</w:t>
      </w:r>
    </w:p>
    <w:p w:rsidR="002D6290" w:rsidRDefault="002D6290" w:rsidP="002D6290">
      <w:pPr>
        <w:pStyle w:val="NoSpacing"/>
      </w:pPr>
      <w:r>
        <w:t xml:space="preserve"> </w:t>
      </w:r>
      <w:proofErr w:type="gramStart"/>
      <w:r>
        <w:t>:</w:t>
      </w:r>
      <w:proofErr w:type="spellStart"/>
      <w:r>
        <w:t>EndFor</w:t>
      </w:r>
      <w:proofErr w:type="spellEnd"/>
      <w:proofErr w:type="gramEnd"/>
    </w:p>
    <w:p w:rsidR="00472632" w:rsidRDefault="00472632" w:rsidP="00C70D31">
      <w:pPr>
        <w:pStyle w:val="NoSpacing"/>
        <w:spacing w:before="120"/>
        <w:ind w:left="0"/>
      </w:pPr>
      <w:r>
        <w:t>T</w:t>
      </w:r>
      <w:r w:rsidR="00FF35AE">
        <w:t>hat complete</w:t>
      </w:r>
      <w:r>
        <w:t>s</w:t>
      </w:r>
      <w:r w:rsidR="00FF35AE">
        <w:t xml:space="preserve"> the starting grid</w:t>
      </w:r>
      <w:r>
        <w:t>. Before we save it, let’s rename the sheet:</w:t>
      </w:r>
    </w:p>
    <w:p w:rsidR="00472632" w:rsidRDefault="00472632" w:rsidP="00416FB2">
      <w:pPr>
        <w:pStyle w:val="NoSpacing"/>
        <w:ind w:left="0"/>
      </w:pPr>
      <w:r>
        <w:tab/>
      </w:r>
      <w:proofErr w:type="gramStart"/>
      <w:r w:rsidRPr="00472632">
        <w:t>rename</w:t>
      </w:r>
      <w:proofErr w:type="gramEnd"/>
      <w:r w:rsidRPr="00472632">
        <w:t xml:space="preserve"> '' </w:t>
      </w:r>
      <w:r>
        <w:t xml:space="preserve"> </w:t>
      </w:r>
      <w:r w:rsidRPr="00472632">
        <w:t>'Base'</w:t>
      </w:r>
    </w:p>
    <w:p w:rsidR="00472632" w:rsidRDefault="00472632" w:rsidP="00C70D31">
      <w:pPr>
        <w:pStyle w:val="NoSpacing"/>
        <w:spacing w:before="120"/>
        <w:ind w:left="0"/>
      </w:pPr>
      <w:r>
        <w:t xml:space="preserve">An empty vector as the first argument value implies the active sheet. Referring to the active sheet is sometimes dangerous because we could have </w:t>
      </w:r>
      <w:proofErr w:type="spellStart"/>
      <w:r>
        <w:t>forgetten</w:t>
      </w:r>
      <w:proofErr w:type="spellEnd"/>
      <w:r>
        <w:t xml:space="preserve"> that we switched sheets</w:t>
      </w:r>
      <w:r w:rsidR="00A868AF">
        <w:t>, but it’s useful when you don’t want to think ‘what is the name/number of this sheet?</w:t>
      </w:r>
      <w:proofErr w:type="gramStart"/>
      <w:r w:rsidR="00A868AF">
        <w:t>’.</w:t>
      </w:r>
      <w:proofErr w:type="gramEnd"/>
      <w:r w:rsidR="00A868AF">
        <w:t xml:space="preserve"> It also leads to a shortcut in the code. If you check the Excel session, you will now see that the sheet has the name ‘Base’.</w:t>
      </w:r>
    </w:p>
    <w:p w:rsidR="00A868AF" w:rsidRDefault="00A868AF" w:rsidP="00416FB2">
      <w:pPr>
        <w:pStyle w:val="NoSpacing"/>
        <w:ind w:left="0"/>
      </w:pPr>
    </w:p>
    <w:p w:rsidR="00FF35AE" w:rsidRDefault="00A868AF" w:rsidP="00416FB2">
      <w:pPr>
        <w:pStyle w:val="NoSpacing"/>
        <w:ind w:left="0"/>
      </w:pPr>
      <w:r>
        <w:t>Now</w:t>
      </w:r>
      <w:r w:rsidR="00FF35AE">
        <w:t xml:space="preserve"> let’s save </w:t>
      </w:r>
      <w:r>
        <w:t>the workbook</w:t>
      </w:r>
      <w:r w:rsidR="00FF35AE">
        <w:t xml:space="preserve"> again. There is no ‘save’ function</w:t>
      </w:r>
      <w:r w:rsidR="00A53145">
        <w:t xml:space="preserve"> in the toolkit</w:t>
      </w:r>
      <w:r w:rsidR="00FF35AE">
        <w:t xml:space="preserve"> because all we need to do is:</w:t>
      </w:r>
    </w:p>
    <w:p w:rsidR="00FF35AE" w:rsidRDefault="00FF35AE" w:rsidP="00416FB2">
      <w:pPr>
        <w:pStyle w:val="NoSpacing"/>
        <w:ind w:left="0"/>
      </w:pPr>
      <w:r>
        <w:tab/>
      </w:r>
      <w:proofErr w:type="spellStart"/>
      <w:r>
        <w:t>su.Save</w:t>
      </w:r>
      <w:proofErr w:type="spellEnd"/>
    </w:p>
    <w:p w:rsidR="00FF35AE" w:rsidRDefault="00B453F8" w:rsidP="00C70D31">
      <w:pPr>
        <w:pStyle w:val="NoSpacing"/>
        <w:spacing w:before="120"/>
        <w:ind w:left="0"/>
      </w:pPr>
      <w:r>
        <w:t xml:space="preserve">If we hadn’t defined </w:t>
      </w:r>
      <w:proofErr w:type="spellStart"/>
      <w:r w:rsidRPr="00B453F8">
        <w:rPr>
          <w:i/>
        </w:rPr>
        <w:t>su</w:t>
      </w:r>
      <w:proofErr w:type="spellEnd"/>
      <w:r>
        <w:t xml:space="preserve"> earlier, an equivalent command is:</w:t>
      </w:r>
    </w:p>
    <w:p w:rsidR="00B453F8" w:rsidRDefault="00B453F8" w:rsidP="00416FB2">
      <w:pPr>
        <w:pStyle w:val="NoSpacing"/>
        <w:ind w:left="0"/>
      </w:pPr>
      <w:r>
        <w:tab/>
        <w:t>#.</w:t>
      </w:r>
      <w:proofErr w:type="spellStart"/>
      <w:r>
        <w:t>XL.xl.ActiveWorkbook.Save</w:t>
      </w:r>
      <w:proofErr w:type="spellEnd"/>
    </w:p>
    <w:p w:rsidR="00B453F8" w:rsidRDefault="00B453F8" w:rsidP="00C70D31">
      <w:pPr>
        <w:pStyle w:val="NoSpacing"/>
        <w:spacing w:before="120"/>
        <w:ind w:left="0"/>
      </w:pPr>
      <w:proofErr w:type="gramStart"/>
      <w:r>
        <w:t>or</w:t>
      </w:r>
      <w:proofErr w:type="gramEnd"/>
      <w:r>
        <w:t xml:space="preserve"> else we could </w:t>
      </w:r>
      <w:r w:rsidR="00A53145">
        <w:t xml:space="preserve">first </w:t>
      </w:r>
      <w:r>
        <w:t xml:space="preserve">define </w:t>
      </w:r>
      <w:proofErr w:type="spellStart"/>
      <w:r w:rsidRPr="00B453F8">
        <w:rPr>
          <w:i/>
        </w:rPr>
        <w:t>su</w:t>
      </w:r>
      <w:proofErr w:type="spellEnd"/>
      <w:r>
        <w:t xml:space="preserve"> via:</w:t>
      </w:r>
    </w:p>
    <w:p w:rsidR="00244127" w:rsidRDefault="00B453F8" w:rsidP="00416FB2">
      <w:pPr>
        <w:pStyle w:val="NoSpacing"/>
        <w:ind w:left="0"/>
      </w:pPr>
      <w:r>
        <w:tab/>
      </w:r>
      <w:proofErr w:type="spellStart"/>
      <w:r>
        <w:t>su</w:t>
      </w:r>
      <w:r w:rsidR="00971805" w:rsidRPr="00F41BA3">
        <w:rPr>
          <w:rFonts w:ascii="Calibri" w:hAnsi="Calibri" w:cs="Calibri"/>
        </w:rPr>
        <w:t>←</w:t>
      </w:r>
      <w:r w:rsidR="00F41BA3">
        <w:t>setbook</w:t>
      </w:r>
      <w:proofErr w:type="spellEnd"/>
      <w:r w:rsidR="00F41BA3">
        <w:t xml:space="preserve"> </w:t>
      </w:r>
      <w:r w:rsidR="00F41BA3" w:rsidRPr="00A82829">
        <w:t>'</w:t>
      </w:r>
      <w:proofErr w:type="spellStart"/>
      <w:r w:rsidR="00F41BA3">
        <w:t>sudoku</w:t>
      </w:r>
      <w:proofErr w:type="spellEnd"/>
      <w:r w:rsidR="00F41BA3" w:rsidRPr="00A82829">
        <w:t>'</w:t>
      </w:r>
    </w:p>
    <w:p w:rsidR="006F18C1" w:rsidRDefault="00A53145" w:rsidP="00416FB2">
      <w:pPr>
        <w:pStyle w:val="NoSpacing"/>
        <w:ind w:left="0"/>
      </w:pPr>
      <w:proofErr w:type="gramStart"/>
      <w:r>
        <w:t>or</w:t>
      </w:r>
      <w:proofErr w:type="gramEnd"/>
      <w:r>
        <w:tab/>
      </w:r>
      <w:proofErr w:type="spellStart"/>
      <w:r>
        <w:t>su</w:t>
      </w:r>
      <w:r w:rsidRPr="00F41BA3">
        <w:rPr>
          <w:rFonts w:ascii="Calibri" w:hAnsi="Calibri" w:cs="Calibri"/>
        </w:rPr>
        <w:t>←</w:t>
      </w:r>
      <w:r>
        <w:t>setbook</w:t>
      </w:r>
      <w:proofErr w:type="spellEnd"/>
      <w:r>
        <w:t xml:space="preserve"> </w:t>
      </w:r>
      <w:r w:rsidRPr="00A82829">
        <w:t>''</w:t>
      </w:r>
    </w:p>
    <w:p w:rsidR="00A53145" w:rsidRDefault="00A53145" w:rsidP="00A53145">
      <w:pPr>
        <w:pStyle w:val="NoSpacing"/>
        <w:spacing w:before="120"/>
        <w:ind w:left="0"/>
      </w:pPr>
      <w:r>
        <w:t xml:space="preserve">In the second case, </w:t>
      </w:r>
      <w:r w:rsidRPr="00A82829">
        <w:t>''</w:t>
      </w:r>
      <w:r>
        <w:t xml:space="preserve"> implies the active workbook.</w:t>
      </w:r>
    </w:p>
    <w:p w:rsidR="006B6745" w:rsidRPr="002F4ACA" w:rsidRDefault="002F4ACA" w:rsidP="00E50E43">
      <w:pPr>
        <w:pStyle w:val="Heading2"/>
      </w:pPr>
      <w:bookmarkStart w:id="14" w:name="_Toc304464382"/>
      <w:r w:rsidRPr="002F4ACA">
        <w:t>Defining a Puzzle</w:t>
      </w:r>
      <w:bookmarkEnd w:id="14"/>
    </w:p>
    <w:p w:rsidR="002F4ACA" w:rsidRDefault="002F4ACA" w:rsidP="00416FB2">
      <w:pPr>
        <w:pStyle w:val="NoSpacing"/>
        <w:ind w:left="0"/>
      </w:pPr>
      <w:r>
        <w:t>We want to anticipate a collection of puzzles – one per sheet – in this workbook so before we enter the initial values for a puzzle we’ll copy the Base sheet and rename it.</w:t>
      </w:r>
    </w:p>
    <w:p w:rsidR="002F4ACA" w:rsidRDefault="002F4ACA" w:rsidP="00C70D31">
      <w:pPr>
        <w:pStyle w:val="NoSpacing"/>
        <w:spacing w:before="120"/>
        <w:ind w:left="0"/>
      </w:pPr>
      <w:r>
        <w:t>First, let’s see what sheets we have in this workbook:</w:t>
      </w:r>
    </w:p>
    <w:p w:rsidR="00B842FB" w:rsidRDefault="00B842FB" w:rsidP="00B842FB">
      <w:pPr>
        <w:pStyle w:val="NoSpacing"/>
        <w:ind w:left="0" w:firstLine="720"/>
      </w:pPr>
      <w:proofErr w:type="gramStart"/>
      <w:r>
        <w:t>sheets</w:t>
      </w:r>
      <w:proofErr w:type="gramEnd"/>
      <w:r>
        <w:t xml:space="preserve"> ''</w:t>
      </w:r>
    </w:p>
    <w:p w:rsidR="002F4ACA" w:rsidRDefault="00B842FB" w:rsidP="00B842FB">
      <w:pPr>
        <w:pStyle w:val="NoSpacing"/>
        <w:ind w:left="0"/>
      </w:pPr>
      <w:r>
        <w:t xml:space="preserve"> Base    Sheet2    Sheet3</w:t>
      </w:r>
    </w:p>
    <w:p w:rsidR="00B842FB" w:rsidRDefault="00B842FB" w:rsidP="00C70D31">
      <w:pPr>
        <w:pStyle w:val="NoSpacing"/>
        <w:spacing w:before="120"/>
        <w:ind w:left="0"/>
      </w:pPr>
      <w:r>
        <w:t>It’s not necessary, but we can remove the last two sheets since we don’t plan on using them:</w:t>
      </w:r>
    </w:p>
    <w:p w:rsidR="00B842FB" w:rsidRDefault="00DD136C" w:rsidP="00B842FB">
      <w:pPr>
        <w:pStyle w:val="NoSpacing"/>
        <w:ind w:left="0" w:firstLine="720"/>
      </w:pPr>
      <w:proofErr w:type="spellStart"/>
      <w:proofErr w:type="gramStart"/>
      <w:r>
        <w:t>deletesheet</w:t>
      </w:r>
      <w:proofErr w:type="spellEnd"/>
      <w:proofErr w:type="gramEnd"/>
      <w:r w:rsidR="00B842FB">
        <w:t xml:space="preserve"> 2 3</w:t>
      </w:r>
    </w:p>
    <w:p w:rsidR="00B842FB" w:rsidRDefault="00B842FB" w:rsidP="00010D1E">
      <w:pPr>
        <w:pStyle w:val="NoSpacing"/>
        <w:spacing w:before="120"/>
        <w:ind w:left="0"/>
      </w:pPr>
      <w:r>
        <w:t>We can specify sheets by number and/or number. Warning: you cannot delete all sheets.</w:t>
      </w:r>
    </w:p>
    <w:p w:rsidR="00B842FB" w:rsidRDefault="00B842FB" w:rsidP="00010D1E">
      <w:pPr>
        <w:pStyle w:val="NoSpacing"/>
        <w:spacing w:before="120"/>
        <w:ind w:left="0"/>
      </w:pPr>
      <w:r>
        <w:lastRenderedPageBreak/>
        <w:t>Now we can copy the Base sheet:</w:t>
      </w:r>
    </w:p>
    <w:p w:rsidR="00B842FB" w:rsidRDefault="00B842FB" w:rsidP="00B842FB">
      <w:pPr>
        <w:pStyle w:val="NoSpacing"/>
        <w:ind w:left="0" w:firstLine="720"/>
      </w:pPr>
      <w:proofErr w:type="spellStart"/>
      <w:proofErr w:type="gramStart"/>
      <w:r>
        <w:t>c</w:t>
      </w:r>
      <w:r w:rsidRPr="00B842FB">
        <w:t>opysheet</w:t>
      </w:r>
      <w:proofErr w:type="spellEnd"/>
      <w:proofErr w:type="gramEnd"/>
      <w:r>
        <w:t xml:space="preserve"> </w:t>
      </w:r>
      <w:r w:rsidRPr="00B842FB">
        <w:t>'base'</w:t>
      </w:r>
    </w:p>
    <w:p w:rsidR="00B842FB" w:rsidRDefault="00A53145" w:rsidP="00BD02DC">
      <w:pPr>
        <w:pStyle w:val="NoSpacing"/>
        <w:ind w:left="0"/>
      </w:pPr>
      <w:proofErr w:type="gramStart"/>
      <w:r>
        <w:t>or</w:t>
      </w:r>
      <w:proofErr w:type="gramEnd"/>
      <w:r w:rsidR="00B842FB">
        <w:tab/>
      </w:r>
      <w:proofErr w:type="spellStart"/>
      <w:r w:rsidR="00B842FB">
        <w:t>copysheet</w:t>
      </w:r>
      <w:proofErr w:type="spellEnd"/>
      <w:r w:rsidR="00B842FB">
        <w:t xml:space="preserve"> 1</w:t>
      </w:r>
    </w:p>
    <w:p w:rsidR="00A53145" w:rsidRDefault="00A53145" w:rsidP="00BD02DC">
      <w:pPr>
        <w:pStyle w:val="NoSpacing"/>
        <w:ind w:left="0"/>
      </w:pPr>
      <w:proofErr w:type="gramStart"/>
      <w:r>
        <w:t>or</w:t>
      </w:r>
      <w:proofErr w:type="gramEnd"/>
      <w:r w:rsidR="00BD02DC" w:rsidRPr="00BD02DC">
        <w:t xml:space="preserve"> </w:t>
      </w:r>
      <w:r w:rsidR="00BD02DC">
        <w:tab/>
      </w:r>
      <w:proofErr w:type="spellStart"/>
      <w:r w:rsidR="00BD02DC">
        <w:t>copysheet</w:t>
      </w:r>
      <w:proofErr w:type="spellEnd"/>
      <w:r w:rsidR="00BD02DC">
        <w:t xml:space="preserve"> '</w:t>
      </w:r>
      <w:r w:rsidR="00BD02DC" w:rsidRPr="00B842FB">
        <w:t>'</w:t>
      </w:r>
    </w:p>
    <w:p w:rsidR="006B6745" w:rsidRDefault="00B842FB" w:rsidP="00010D1E">
      <w:pPr>
        <w:pStyle w:val="NoSpacing"/>
        <w:spacing w:before="120"/>
        <w:ind w:left="0"/>
      </w:pPr>
      <w:r>
        <w:t>As in all cases where we specify worksheets, name (case independent) and number are both allowed.</w:t>
      </w:r>
    </w:p>
    <w:p w:rsidR="00B842FB" w:rsidRDefault="00B842FB" w:rsidP="00416FB2">
      <w:pPr>
        <w:pStyle w:val="NoSpacing"/>
        <w:ind w:left="0"/>
      </w:pPr>
      <w:r>
        <w:t>Both commands copy the Base sheet to the end of the workbook (other options are possible). Thus:</w:t>
      </w:r>
    </w:p>
    <w:p w:rsidR="00B842FB" w:rsidRDefault="00B842FB" w:rsidP="00B842FB">
      <w:pPr>
        <w:pStyle w:val="NoSpacing"/>
        <w:ind w:left="0" w:firstLine="720"/>
      </w:pPr>
      <w:proofErr w:type="gramStart"/>
      <w:r>
        <w:t>sheets</w:t>
      </w:r>
      <w:proofErr w:type="gramEnd"/>
      <w:r>
        <w:t xml:space="preserve"> ''</w:t>
      </w:r>
    </w:p>
    <w:p w:rsidR="00B842FB" w:rsidRDefault="00B842FB" w:rsidP="00B842FB">
      <w:pPr>
        <w:pStyle w:val="NoSpacing"/>
        <w:ind w:left="0"/>
      </w:pPr>
      <w:r>
        <w:t xml:space="preserve"> Base    </w:t>
      </w:r>
      <w:proofErr w:type="spellStart"/>
      <w:r>
        <w:t>Base</w:t>
      </w:r>
      <w:proofErr w:type="spellEnd"/>
      <w:r>
        <w:t xml:space="preserve"> </w:t>
      </w:r>
      <w:r w:rsidR="00B43775">
        <w:t>(</w:t>
      </w:r>
      <w:r>
        <w:t>2</w:t>
      </w:r>
      <w:r w:rsidR="00B43775">
        <w:t>)</w:t>
      </w:r>
    </w:p>
    <w:p w:rsidR="00B842FB" w:rsidRDefault="00B43775" w:rsidP="00010D1E">
      <w:pPr>
        <w:pStyle w:val="NoSpacing"/>
        <w:spacing w:before="120"/>
        <w:ind w:left="0"/>
      </w:pPr>
      <w:r>
        <w:t>Now let’s rename the second sheet as ‘S1’ (our first Sudoku puzzle):</w:t>
      </w:r>
    </w:p>
    <w:p w:rsidR="00B43775" w:rsidRDefault="00B43775" w:rsidP="00416FB2">
      <w:pPr>
        <w:pStyle w:val="NoSpacing"/>
        <w:ind w:left="0"/>
      </w:pPr>
      <w:r>
        <w:tab/>
      </w:r>
      <w:proofErr w:type="gramStart"/>
      <w:r>
        <w:t>rename  2</w:t>
      </w:r>
      <w:proofErr w:type="gramEnd"/>
      <w:r>
        <w:t xml:space="preserve">  'S1'</w:t>
      </w:r>
    </w:p>
    <w:p w:rsidR="006B6745" w:rsidRDefault="006B6745" w:rsidP="00416FB2">
      <w:pPr>
        <w:pStyle w:val="NoSpacing"/>
        <w:ind w:left="0"/>
      </w:pPr>
    </w:p>
    <w:p w:rsidR="00B43775" w:rsidRDefault="00B43775" w:rsidP="00416FB2">
      <w:pPr>
        <w:pStyle w:val="NoSpacing"/>
        <w:ind w:left="0"/>
      </w:pPr>
      <w:r>
        <w:t xml:space="preserve">Now it’s time to enter the initial values into the grid. For this, bring up the Excel window and enter the values in the </w:t>
      </w:r>
      <w:r w:rsidRPr="00B43775">
        <w:rPr>
          <w:b/>
        </w:rPr>
        <w:t>lower</w:t>
      </w:r>
      <w:r>
        <w:t xml:space="preserve"> portion of each Sudoku cell. A quick visual check: all the values should be </w:t>
      </w:r>
      <w:proofErr w:type="spellStart"/>
      <w:r>
        <w:t>centred</w:t>
      </w:r>
      <w:proofErr w:type="spellEnd"/>
      <w:r>
        <w:t>; any left-justified numbers are in the upper portion.</w:t>
      </w:r>
      <w:r w:rsidR="00DD4111">
        <w:t xml:space="preserve"> Here’s an example:</w:t>
      </w:r>
    </w:p>
    <w:p w:rsidR="00DD4111" w:rsidRDefault="00DD4111" w:rsidP="00416FB2">
      <w:pPr>
        <w:pStyle w:val="NoSpacing"/>
        <w:ind w:left="0"/>
      </w:pPr>
    </w:p>
    <w:tbl>
      <w:tblPr>
        <w:tblW w:w="8640" w:type="dxa"/>
        <w:tblInd w:w="96" w:type="dxa"/>
        <w:tblLook w:val="04A0"/>
      </w:tblPr>
      <w:tblGrid>
        <w:gridCol w:w="960"/>
        <w:gridCol w:w="960"/>
        <w:gridCol w:w="960"/>
        <w:gridCol w:w="960"/>
        <w:gridCol w:w="960"/>
        <w:gridCol w:w="960"/>
        <w:gridCol w:w="960"/>
        <w:gridCol w:w="960"/>
        <w:gridCol w:w="960"/>
      </w:tblGrid>
      <w:tr w:rsidR="00DD4111" w:rsidRPr="00DD4111" w:rsidTr="00DD4111">
        <w:trPr>
          <w:trHeight w:val="300"/>
        </w:trPr>
        <w:tc>
          <w:tcPr>
            <w:tcW w:w="960" w:type="dxa"/>
            <w:tcBorders>
              <w:top w:val="single" w:sz="8" w:space="0" w:color="auto"/>
              <w:left w:val="single" w:sz="8" w:space="0" w:color="auto"/>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bookmarkStart w:id="15" w:name="RANGE!B2:J19"/>
            <w:r w:rsidRPr="00DD4111">
              <w:rPr>
                <w:rFonts w:ascii="Calibri" w:eastAsia="Times New Roman" w:hAnsi="Calibri" w:cs="Calibri"/>
                <w:color w:val="000000"/>
              </w:rPr>
              <w:t> </w:t>
            </w:r>
            <w:bookmarkEnd w:id="15"/>
          </w:p>
        </w:tc>
        <w:tc>
          <w:tcPr>
            <w:tcW w:w="960" w:type="dxa"/>
            <w:tcBorders>
              <w:top w:val="single" w:sz="8" w:space="0" w:color="auto"/>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single" w:sz="8" w:space="0" w:color="auto"/>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single" w:sz="8" w:space="0" w:color="auto"/>
              <w:left w:val="nil"/>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single" w:sz="8" w:space="0" w:color="auto"/>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single" w:sz="8" w:space="0" w:color="auto"/>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single" w:sz="8" w:space="0" w:color="auto"/>
              <w:left w:val="nil"/>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single" w:sz="8" w:space="0" w:color="auto"/>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single" w:sz="8" w:space="0" w:color="auto"/>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r>
      <w:tr w:rsidR="00DD4111" w:rsidRPr="00DD4111" w:rsidTr="00DD4111">
        <w:trPr>
          <w:trHeight w:val="615"/>
        </w:trPr>
        <w:tc>
          <w:tcPr>
            <w:tcW w:w="960" w:type="dxa"/>
            <w:tcBorders>
              <w:top w:val="nil"/>
              <w:left w:val="single" w:sz="8" w:space="0" w:color="auto"/>
              <w:bottom w:val="single" w:sz="4"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7</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8</w:t>
            </w:r>
          </w:p>
        </w:tc>
        <w:tc>
          <w:tcPr>
            <w:tcW w:w="960" w:type="dxa"/>
            <w:tcBorders>
              <w:top w:val="nil"/>
              <w:left w:val="nil"/>
              <w:bottom w:val="single" w:sz="4"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6</w:t>
            </w:r>
          </w:p>
        </w:tc>
      </w:tr>
      <w:tr w:rsidR="00DD4111" w:rsidRPr="00DD4111" w:rsidTr="00DD4111">
        <w:trPr>
          <w:trHeight w:val="300"/>
        </w:trPr>
        <w:tc>
          <w:tcPr>
            <w:tcW w:w="960" w:type="dxa"/>
            <w:tcBorders>
              <w:top w:val="nil"/>
              <w:left w:val="single" w:sz="8" w:space="0" w:color="auto"/>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r>
      <w:tr w:rsidR="00DD4111" w:rsidRPr="00DD4111" w:rsidTr="00DD4111">
        <w:trPr>
          <w:trHeight w:val="600"/>
        </w:trPr>
        <w:tc>
          <w:tcPr>
            <w:tcW w:w="960" w:type="dxa"/>
            <w:tcBorders>
              <w:top w:val="nil"/>
              <w:left w:val="single" w:sz="8" w:space="0" w:color="auto"/>
              <w:bottom w:val="single" w:sz="4"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7</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5</w:t>
            </w:r>
          </w:p>
        </w:tc>
        <w:tc>
          <w:tcPr>
            <w:tcW w:w="960" w:type="dxa"/>
            <w:tcBorders>
              <w:top w:val="nil"/>
              <w:left w:val="nil"/>
              <w:bottom w:val="single" w:sz="4"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1</w:t>
            </w:r>
          </w:p>
        </w:tc>
        <w:tc>
          <w:tcPr>
            <w:tcW w:w="960" w:type="dxa"/>
            <w:tcBorders>
              <w:top w:val="nil"/>
              <w:left w:val="nil"/>
              <w:bottom w:val="single" w:sz="4"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r>
      <w:tr w:rsidR="00DD4111" w:rsidRPr="00DD4111" w:rsidTr="00DD4111">
        <w:trPr>
          <w:trHeight w:val="300"/>
        </w:trPr>
        <w:tc>
          <w:tcPr>
            <w:tcW w:w="960" w:type="dxa"/>
            <w:tcBorders>
              <w:top w:val="nil"/>
              <w:left w:val="single" w:sz="8" w:space="0" w:color="auto"/>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r>
      <w:tr w:rsidR="00DD4111" w:rsidRPr="00DD4111" w:rsidTr="00DD4111">
        <w:trPr>
          <w:trHeight w:val="615"/>
        </w:trPr>
        <w:tc>
          <w:tcPr>
            <w:tcW w:w="960" w:type="dxa"/>
            <w:tcBorders>
              <w:top w:val="nil"/>
              <w:left w:val="single" w:sz="8" w:space="0" w:color="auto"/>
              <w:bottom w:val="single" w:sz="8"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single" w:sz="4" w:space="0" w:color="auto"/>
              <w:bottom w:val="single" w:sz="8"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8"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1</w:t>
            </w:r>
          </w:p>
        </w:tc>
        <w:tc>
          <w:tcPr>
            <w:tcW w:w="960" w:type="dxa"/>
            <w:tcBorders>
              <w:top w:val="nil"/>
              <w:left w:val="nil"/>
              <w:bottom w:val="single" w:sz="8"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single" w:sz="4" w:space="0" w:color="auto"/>
              <w:bottom w:val="single" w:sz="8"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4</w:t>
            </w:r>
          </w:p>
        </w:tc>
        <w:tc>
          <w:tcPr>
            <w:tcW w:w="960" w:type="dxa"/>
            <w:tcBorders>
              <w:top w:val="nil"/>
              <w:left w:val="nil"/>
              <w:bottom w:val="single" w:sz="8"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8"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8</w:t>
            </w:r>
          </w:p>
        </w:tc>
        <w:tc>
          <w:tcPr>
            <w:tcW w:w="960" w:type="dxa"/>
            <w:tcBorders>
              <w:top w:val="nil"/>
              <w:left w:val="single" w:sz="4" w:space="0" w:color="auto"/>
              <w:bottom w:val="single" w:sz="8"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9</w:t>
            </w:r>
          </w:p>
        </w:tc>
        <w:tc>
          <w:tcPr>
            <w:tcW w:w="960" w:type="dxa"/>
            <w:tcBorders>
              <w:top w:val="nil"/>
              <w:left w:val="nil"/>
              <w:bottom w:val="single" w:sz="8"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7</w:t>
            </w:r>
          </w:p>
        </w:tc>
      </w:tr>
      <w:tr w:rsidR="00DD4111" w:rsidRPr="00DD4111" w:rsidTr="00DD4111">
        <w:trPr>
          <w:trHeight w:val="300"/>
        </w:trPr>
        <w:tc>
          <w:tcPr>
            <w:tcW w:w="960" w:type="dxa"/>
            <w:tcBorders>
              <w:top w:val="nil"/>
              <w:left w:val="single" w:sz="8" w:space="0" w:color="auto"/>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r>
      <w:tr w:rsidR="00DD4111" w:rsidRPr="00DD4111" w:rsidTr="00DD4111">
        <w:trPr>
          <w:trHeight w:val="615"/>
        </w:trPr>
        <w:tc>
          <w:tcPr>
            <w:tcW w:w="960" w:type="dxa"/>
            <w:tcBorders>
              <w:top w:val="nil"/>
              <w:left w:val="single" w:sz="8" w:space="0" w:color="auto"/>
              <w:bottom w:val="single" w:sz="4"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2</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1</w:t>
            </w:r>
          </w:p>
        </w:tc>
        <w:tc>
          <w:tcPr>
            <w:tcW w:w="960" w:type="dxa"/>
            <w:tcBorders>
              <w:top w:val="nil"/>
              <w:left w:val="nil"/>
              <w:bottom w:val="single" w:sz="4"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5</w:t>
            </w:r>
          </w:p>
        </w:tc>
        <w:tc>
          <w:tcPr>
            <w:tcW w:w="960" w:type="dxa"/>
            <w:tcBorders>
              <w:top w:val="nil"/>
              <w:left w:val="nil"/>
              <w:bottom w:val="single" w:sz="4"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3</w:t>
            </w:r>
          </w:p>
        </w:tc>
        <w:tc>
          <w:tcPr>
            <w:tcW w:w="960" w:type="dxa"/>
            <w:tcBorders>
              <w:top w:val="nil"/>
              <w:left w:val="nil"/>
              <w:bottom w:val="single" w:sz="4"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r>
      <w:tr w:rsidR="00DD4111" w:rsidRPr="00DD4111" w:rsidTr="00DD4111">
        <w:trPr>
          <w:trHeight w:val="300"/>
        </w:trPr>
        <w:tc>
          <w:tcPr>
            <w:tcW w:w="960" w:type="dxa"/>
            <w:tcBorders>
              <w:top w:val="nil"/>
              <w:left w:val="single" w:sz="8" w:space="0" w:color="auto"/>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r>
      <w:tr w:rsidR="00DD4111" w:rsidRPr="00DD4111" w:rsidTr="00DD4111">
        <w:trPr>
          <w:trHeight w:val="600"/>
        </w:trPr>
        <w:tc>
          <w:tcPr>
            <w:tcW w:w="960" w:type="dxa"/>
            <w:tcBorders>
              <w:top w:val="nil"/>
              <w:left w:val="single" w:sz="8" w:space="0" w:color="auto"/>
              <w:bottom w:val="single" w:sz="4"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r>
      <w:tr w:rsidR="00DD4111" w:rsidRPr="00DD4111" w:rsidTr="00DD4111">
        <w:trPr>
          <w:trHeight w:val="300"/>
        </w:trPr>
        <w:tc>
          <w:tcPr>
            <w:tcW w:w="960" w:type="dxa"/>
            <w:tcBorders>
              <w:top w:val="nil"/>
              <w:left w:val="single" w:sz="8" w:space="0" w:color="auto"/>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r>
      <w:tr w:rsidR="00DD4111" w:rsidRPr="00DD4111" w:rsidTr="00DD4111">
        <w:trPr>
          <w:trHeight w:val="615"/>
        </w:trPr>
        <w:tc>
          <w:tcPr>
            <w:tcW w:w="960" w:type="dxa"/>
            <w:tcBorders>
              <w:top w:val="nil"/>
              <w:left w:val="single" w:sz="8" w:space="0" w:color="auto"/>
              <w:bottom w:val="single" w:sz="8"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single" w:sz="4" w:space="0" w:color="auto"/>
              <w:bottom w:val="single" w:sz="8"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8"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8"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8</w:t>
            </w:r>
          </w:p>
        </w:tc>
        <w:tc>
          <w:tcPr>
            <w:tcW w:w="960" w:type="dxa"/>
            <w:tcBorders>
              <w:top w:val="nil"/>
              <w:left w:val="single" w:sz="4" w:space="0" w:color="auto"/>
              <w:bottom w:val="single" w:sz="8"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8"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8"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7</w:t>
            </w:r>
          </w:p>
        </w:tc>
        <w:tc>
          <w:tcPr>
            <w:tcW w:w="960" w:type="dxa"/>
            <w:tcBorders>
              <w:top w:val="nil"/>
              <w:left w:val="single" w:sz="4" w:space="0" w:color="auto"/>
              <w:bottom w:val="single" w:sz="8"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6</w:t>
            </w:r>
          </w:p>
        </w:tc>
        <w:tc>
          <w:tcPr>
            <w:tcW w:w="960" w:type="dxa"/>
            <w:tcBorders>
              <w:top w:val="nil"/>
              <w:left w:val="nil"/>
              <w:bottom w:val="single" w:sz="8"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2</w:t>
            </w:r>
          </w:p>
        </w:tc>
      </w:tr>
      <w:tr w:rsidR="00DD4111" w:rsidRPr="00DD4111" w:rsidTr="00DD4111">
        <w:trPr>
          <w:trHeight w:val="300"/>
        </w:trPr>
        <w:tc>
          <w:tcPr>
            <w:tcW w:w="960" w:type="dxa"/>
            <w:tcBorders>
              <w:top w:val="nil"/>
              <w:left w:val="single" w:sz="8" w:space="0" w:color="auto"/>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r>
      <w:tr w:rsidR="00DD4111" w:rsidRPr="00DD4111" w:rsidTr="00DD4111">
        <w:trPr>
          <w:trHeight w:val="585"/>
        </w:trPr>
        <w:tc>
          <w:tcPr>
            <w:tcW w:w="960" w:type="dxa"/>
            <w:tcBorders>
              <w:top w:val="nil"/>
              <w:left w:val="single" w:sz="8" w:space="0" w:color="auto"/>
              <w:bottom w:val="single" w:sz="4"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3</w:t>
            </w:r>
          </w:p>
        </w:tc>
        <w:tc>
          <w:tcPr>
            <w:tcW w:w="960" w:type="dxa"/>
            <w:tcBorders>
              <w:top w:val="nil"/>
              <w:left w:val="nil"/>
              <w:bottom w:val="single" w:sz="4"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2</w:t>
            </w:r>
          </w:p>
        </w:tc>
        <w:tc>
          <w:tcPr>
            <w:tcW w:w="960" w:type="dxa"/>
            <w:tcBorders>
              <w:top w:val="nil"/>
              <w:left w:val="nil"/>
              <w:bottom w:val="single" w:sz="4"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6</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r>
      <w:tr w:rsidR="00DD4111" w:rsidRPr="00DD4111" w:rsidTr="00DD4111">
        <w:trPr>
          <w:trHeight w:val="300"/>
        </w:trPr>
        <w:tc>
          <w:tcPr>
            <w:tcW w:w="960" w:type="dxa"/>
            <w:tcBorders>
              <w:top w:val="nil"/>
              <w:left w:val="single" w:sz="8" w:space="0" w:color="auto"/>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r>
      <w:tr w:rsidR="00DD4111" w:rsidRPr="00DD4111" w:rsidTr="00DD4111">
        <w:trPr>
          <w:trHeight w:val="615"/>
        </w:trPr>
        <w:tc>
          <w:tcPr>
            <w:tcW w:w="960" w:type="dxa"/>
            <w:tcBorders>
              <w:top w:val="nil"/>
              <w:left w:val="single" w:sz="8" w:space="0" w:color="auto"/>
              <w:bottom w:val="single" w:sz="4"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8</w:t>
            </w:r>
          </w:p>
        </w:tc>
        <w:tc>
          <w:tcPr>
            <w:tcW w:w="960" w:type="dxa"/>
            <w:tcBorders>
              <w:top w:val="nil"/>
              <w:left w:val="nil"/>
              <w:bottom w:val="single" w:sz="4"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9</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7</w:t>
            </w:r>
          </w:p>
        </w:tc>
        <w:tc>
          <w:tcPr>
            <w:tcW w:w="960" w:type="dxa"/>
            <w:tcBorders>
              <w:top w:val="nil"/>
              <w:left w:val="nil"/>
              <w:bottom w:val="single" w:sz="4"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r>
      <w:tr w:rsidR="00DD4111" w:rsidRPr="00DD4111" w:rsidTr="00DD4111">
        <w:trPr>
          <w:trHeight w:val="300"/>
        </w:trPr>
        <w:tc>
          <w:tcPr>
            <w:tcW w:w="960" w:type="dxa"/>
            <w:tcBorders>
              <w:top w:val="nil"/>
              <w:left w:val="single" w:sz="8" w:space="0" w:color="auto"/>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DD4111" w:rsidRPr="00DD4111" w:rsidRDefault="00DD4111" w:rsidP="00DD4111">
            <w:pPr>
              <w:ind w:left="0"/>
              <w:rPr>
                <w:rFonts w:ascii="Calibri" w:eastAsia="Times New Roman" w:hAnsi="Calibri" w:cs="Calibri"/>
                <w:color w:val="000000"/>
              </w:rPr>
            </w:pPr>
            <w:r w:rsidRPr="00DD4111">
              <w:rPr>
                <w:rFonts w:ascii="Calibri" w:eastAsia="Times New Roman" w:hAnsi="Calibri" w:cs="Calibri"/>
                <w:color w:val="000000"/>
              </w:rPr>
              <w:t> </w:t>
            </w:r>
          </w:p>
        </w:tc>
      </w:tr>
      <w:tr w:rsidR="00DD4111" w:rsidRPr="00DD4111" w:rsidTr="00DD4111">
        <w:trPr>
          <w:trHeight w:val="615"/>
        </w:trPr>
        <w:tc>
          <w:tcPr>
            <w:tcW w:w="960" w:type="dxa"/>
            <w:tcBorders>
              <w:top w:val="nil"/>
              <w:left w:val="single" w:sz="8" w:space="0" w:color="auto"/>
              <w:bottom w:val="single" w:sz="8"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single" w:sz="4" w:space="0" w:color="auto"/>
              <w:bottom w:val="single" w:sz="8"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8"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8"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single" w:sz="4" w:space="0" w:color="auto"/>
              <w:bottom w:val="single" w:sz="8"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3</w:t>
            </w:r>
          </w:p>
        </w:tc>
        <w:tc>
          <w:tcPr>
            <w:tcW w:w="960" w:type="dxa"/>
            <w:tcBorders>
              <w:top w:val="nil"/>
              <w:left w:val="nil"/>
              <w:bottom w:val="single" w:sz="8"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8" w:space="0" w:color="auto"/>
              <w:right w:val="nil"/>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single" w:sz="4" w:space="0" w:color="auto"/>
              <w:bottom w:val="single" w:sz="8" w:space="0" w:color="auto"/>
              <w:right w:val="single" w:sz="4"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 </w:t>
            </w:r>
          </w:p>
        </w:tc>
        <w:tc>
          <w:tcPr>
            <w:tcW w:w="960" w:type="dxa"/>
            <w:tcBorders>
              <w:top w:val="nil"/>
              <w:left w:val="nil"/>
              <w:bottom w:val="single" w:sz="8" w:space="0" w:color="auto"/>
              <w:right w:val="single" w:sz="8" w:space="0" w:color="auto"/>
            </w:tcBorders>
            <w:shd w:val="clear" w:color="000000" w:fill="FFFFFF"/>
            <w:noWrap/>
            <w:vAlign w:val="center"/>
            <w:hideMark/>
          </w:tcPr>
          <w:p w:rsidR="00DD4111" w:rsidRPr="00DD4111" w:rsidRDefault="00DD4111" w:rsidP="00DD4111">
            <w:pPr>
              <w:ind w:left="0"/>
              <w:jc w:val="center"/>
              <w:rPr>
                <w:rFonts w:ascii="Calibri" w:eastAsia="Times New Roman" w:hAnsi="Calibri" w:cs="Calibri"/>
                <w:color w:val="000000"/>
                <w:sz w:val="24"/>
                <w:szCs w:val="24"/>
              </w:rPr>
            </w:pPr>
            <w:r w:rsidRPr="00DD4111">
              <w:rPr>
                <w:rFonts w:ascii="Calibri" w:eastAsia="Times New Roman" w:hAnsi="Calibri" w:cs="Calibri"/>
                <w:color w:val="000000"/>
                <w:sz w:val="24"/>
                <w:szCs w:val="24"/>
              </w:rPr>
              <w:t>5</w:t>
            </w:r>
          </w:p>
        </w:tc>
      </w:tr>
    </w:tbl>
    <w:p w:rsidR="00DD4111" w:rsidRDefault="00DD4111" w:rsidP="00416FB2">
      <w:pPr>
        <w:pStyle w:val="NoSpacing"/>
        <w:ind w:left="0"/>
      </w:pPr>
    </w:p>
    <w:p w:rsidR="00B43775" w:rsidRDefault="00DD4111" w:rsidP="00416FB2">
      <w:pPr>
        <w:pStyle w:val="NoSpacing"/>
        <w:ind w:left="0"/>
      </w:pPr>
      <w:r>
        <w:lastRenderedPageBreak/>
        <w:t>So that we can later</w:t>
      </w:r>
      <w:r w:rsidR="00B43775">
        <w:t xml:space="preserve"> reset the grid to the starting point, we will now highlight these numbers in bold and set a background </w:t>
      </w:r>
      <w:proofErr w:type="spellStart"/>
      <w:r w:rsidR="00B43775">
        <w:t>colour</w:t>
      </w:r>
      <w:proofErr w:type="spellEnd"/>
      <w:r w:rsidR="00B43775">
        <w:t xml:space="preserve">. This is actually a task that is better done in VBA but we’ll perform it in </w:t>
      </w:r>
      <w:proofErr w:type="spellStart"/>
      <w:proofErr w:type="gramStart"/>
      <w:r w:rsidR="00B43775">
        <w:t>Apl</w:t>
      </w:r>
      <w:proofErr w:type="spellEnd"/>
      <w:proofErr w:type="gramEnd"/>
      <w:r w:rsidR="00B43775">
        <w:t xml:space="preserve"> as a learning experience. Here is code that will accomplish this</w:t>
      </w:r>
      <w:r w:rsidR="00BD02DC">
        <w:t xml:space="preserve"> (you can paste it into a Unicode </w:t>
      </w:r>
      <w:proofErr w:type="spellStart"/>
      <w:proofErr w:type="gramStart"/>
      <w:r w:rsidR="00CA7A48">
        <w:t>Apl</w:t>
      </w:r>
      <w:proofErr w:type="spellEnd"/>
      <w:proofErr w:type="gramEnd"/>
      <w:r w:rsidR="00CA7A48">
        <w:t xml:space="preserve"> session)</w:t>
      </w:r>
      <w:r w:rsidR="00B43775">
        <w:t>:</w:t>
      </w:r>
    </w:p>
    <w:p w:rsidR="00DD4111" w:rsidRDefault="00DD4111" w:rsidP="00416FB2">
      <w:pPr>
        <w:pStyle w:val="NoSpacing"/>
        <w:ind w:left="0"/>
      </w:pPr>
    </w:p>
    <w:p w:rsidR="002718A6" w:rsidRDefault="002718A6" w:rsidP="002718A6">
      <w:pPr>
        <w:pStyle w:val="NoSpacing"/>
        <w:ind w:left="0"/>
      </w:pPr>
      <w:r>
        <w:t xml:space="preserve">     </w:t>
      </w:r>
      <w:r>
        <w:rPr>
          <w:rFonts w:ascii="Cambria Math" w:hAnsi="Cambria Math" w:cs="Cambria Math"/>
        </w:rPr>
        <w:t>∇</w:t>
      </w:r>
      <w:r>
        <w:rPr>
          <w:rFonts w:ascii="Calibri" w:hAnsi="Calibri" w:cs="Calibri"/>
        </w:rPr>
        <w:t xml:space="preserve"> </w:t>
      </w:r>
      <w:proofErr w:type="spellStart"/>
      <w:r>
        <w:rPr>
          <w:rFonts w:ascii="Calibri" w:hAnsi="Calibri" w:cs="Calibri"/>
        </w:rPr>
        <w:t>setGrid;grid;i;j;c;nu;allowed;r;c;rr;cc</w:t>
      </w:r>
      <w:proofErr w:type="spellEnd"/>
    </w:p>
    <w:p w:rsidR="002718A6" w:rsidRDefault="002718A6" w:rsidP="002718A6">
      <w:pPr>
        <w:pStyle w:val="NoSpacing"/>
        <w:ind w:left="0"/>
      </w:pPr>
      <w:r>
        <w:t>[1]</w:t>
      </w:r>
    </w:p>
    <w:p w:rsidR="002718A6" w:rsidRDefault="002718A6" w:rsidP="002718A6">
      <w:pPr>
        <w:pStyle w:val="NoSpacing"/>
        <w:ind w:left="0"/>
      </w:pPr>
      <w:r>
        <w:t xml:space="preserve">[2]    </w:t>
      </w:r>
      <w:proofErr w:type="gramStart"/>
      <w:r>
        <w:t>grid←read'b2:j19'</w:t>
      </w:r>
      <w:proofErr w:type="gramEnd"/>
    </w:p>
    <w:p w:rsidR="002718A6" w:rsidRDefault="002718A6" w:rsidP="002718A6">
      <w:pPr>
        <w:pStyle w:val="NoSpacing"/>
        <w:ind w:left="0"/>
      </w:pPr>
      <w:r>
        <w:t xml:space="preserve">[3]    </w:t>
      </w:r>
      <w:proofErr w:type="spellStart"/>
      <w:r>
        <w:t>rr</w:t>
      </w:r>
      <w:proofErr w:type="spellEnd"/>
      <w:proofErr w:type="gramStart"/>
      <w:r>
        <w:t>←(</w:t>
      </w:r>
      <w:proofErr w:type="gramEnd"/>
      <w:r>
        <w:t xml:space="preserve">2 4 6)(8 10 12)(14 16 18)  </w:t>
      </w:r>
      <w:r>
        <w:rPr>
          <w:rFonts w:ascii="Cambria Math" w:hAnsi="Cambria Math" w:cs="Cambria Math"/>
        </w:rPr>
        <w:t>⍝</w:t>
      </w:r>
      <w:r>
        <w:rPr>
          <w:rFonts w:ascii="Calibri" w:hAnsi="Calibri" w:cs="Calibri"/>
        </w:rPr>
        <w:t>rows comprising ea 3×3 block</w:t>
      </w:r>
    </w:p>
    <w:p w:rsidR="002718A6" w:rsidRDefault="002718A6" w:rsidP="002718A6">
      <w:pPr>
        <w:pStyle w:val="NoSpacing"/>
        <w:ind w:left="0"/>
      </w:pPr>
      <w:r>
        <w:t>[4]    cc</w:t>
      </w:r>
      <w:proofErr w:type="gramStart"/>
      <w:r>
        <w:t>←(</w:t>
      </w:r>
      <w:proofErr w:type="gramEnd"/>
      <w:r>
        <w:t xml:space="preserve">1 2 3)(4 5 6)(7 8 9)   </w:t>
      </w:r>
      <w:r>
        <w:rPr>
          <w:rFonts w:ascii="Cambria Math" w:hAnsi="Cambria Math" w:cs="Cambria Math"/>
        </w:rPr>
        <w:t>⍝</w:t>
      </w:r>
      <w:r>
        <w:rPr>
          <w:rFonts w:ascii="Calibri" w:hAnsi="Calibri" w:cs="Calibri"/>
        </w:rPr>
        <w:t>cols comprising each 3×3 block</w:t>
      </w:r>
    </w:p>
    <w:p w:rsidR="002718A6" w:rsidRDefault="002718A6" w:rsidP="002718A6">
      <w:pPr>
        <w:pStyle w:val="NoSpacing"/>
        <w:ind w:left="0"/>
      </w:pPr>
      <w:r>
        <w:t xml:space="preserve">[5]   </w:t>
      </w:r>
      <w:r>
        <w:rPr>
          <w:rFonts w:ascii="Cambria Math" w:hAnsi="Cambria Math" w:cs="Cambria Math"/>
        </w:rPr>
        <w:t>⍝</w:t>
      </w:r>
      <w:proofErr w:type="spellStart"/>
      <w:r>
        <w:rPr>
          <w:rFonts w:ascii="Calibri" w:hAnsi="Calibri" w:cs="Calibri"/>
        </w:rPr>
        <w:t>nb</w:t>
      </w:r>
      <w:proofErr w:type="spellEnd"/>
      <w:r>
        <w:rPr>
          <w:rFonts w:ascii="Calibri" w:hAnsi="Calibri" w:cs="Calibri"/>
        </w:rPr>
        <w:t xml:space="preserve">: </w:t>
      </w:r>
      <w:proofErr w:type="gramStart"/>
      <w:r>
        <w:rPr>
          <w:rFonts w:ascii="Calibri" w:hAnsi="Calibri" w:cs="Calibri"/>
        </w:rPr>
        <w:t>grid[</w:t>
      </w:r>
      <w:proofErr w:type="spellStart"/>
      <w:proofErr w:type="gramEnd"/>
      <w:r>
        <w:rPr>
          <w:rFonts w:ascii="Calibri" w:hAnsi="Calibri" w:cs="Calibri"/>
        </w:rPr>
        <w:t>i;j</w:t>
      </w:r>
      <w:proofErr w:type="spellEnd"/>
      <w:r>
        <w:rPr>
          <w:rFonts w:ascii="Calibri" w:hAnsi="Calibri" w:cs="Calibri"/>
        </w:rPr>
        <w:t>] corresponds to Excel cell (i+1),(j+1)</w:t>
      </w:r>
    </w:p>
    <w:p w:rsidR="002718A6" w:rsidRDefault="002718A6" w:rsidP="002718A6">
      <w:pPr>
        <w:pStyle w:val="NoSpacing"/>
        <w:ind w:left="0"/>
      </w:pPr>
      <w:r>
        <w:t>[6]</w:t>
      </w:r>
    </w:p>
    <w:p w:rsidR="002718A6" w:rsidRDefault="002718A6" w:rsidP="002718A6">
      <w:pPr>
        <w:pStyle w:val="NoSpacing"/>
        <w:ind w:left="0"/>
      </w:pPr>
      <w:r>
        <w:t xml:space="preserve">[7]    </w:t>
      </w:r>
      <w:proofErr w:type="gramStart"/>
      <w:r>
        <w:t>:For</w:t>
      </w:r>
      <w:proofErr w:type="gramEnd"/>
      <w:r>
        <w:t xml:space="preserve"> </w:t>
      </w:r>
      <w:proofErr w:type="spellStart"/>
      <w:r>
        <w:t>i</w:t>
      </w:r>
      <w:proofErr w:type="spellEnd"/>
      <w:r>
        <w:t xml:space="preserve"> :In 2×</w:t>
      </w:r>
      <w:r>
        <w:rPr>
          <w:rFonts w:ascii="Cambria Math" w:hAnsi="Cambria Math" w:cs="Cambria Math"/>
        </w:rPr>
        <w:t>⍳</w:t>
      </w:r>
      <w:r>
        <w:rPr>
          <w:rFonts w:ascii="Calibri" w:hAnsi="Calibri" w:cs="Calibri"/>
        </w:rPr>
        <w:t>9</w:t>
      </w:r>
    </w:p>
    <w:p w:rsidR="002718A6" w:rsidRDefault="002718A6" w:rsidP="002718A6">
      <w:pPr>
        <w:pStyle w:val="NoSpacing"/>
        <w:ind w:left="0"/>
      </w:pPr>
      <w:r>
        <w:t xml:space="preserve">[8]        </w:t>
      </w:r>
      <w:proofErr w:type="gramStart"/>
      <w:r>
        <w:t>:If</w:t>
      </w:r>
      <w:proofErr w:type="gramEnd"/>
      <w:r>
        <w:t xml:space="preserve"> </w:t>
      </w:r>
      <w:r>
        <w:rPr>
          <w:rFonts w:ascii="Cambria Math" w:hAnsi="Cambria Math" w:cs="Cambria Math"/>
        </w:rPr>
        <w:t>∨</w:t>
      </w:r>
      <w:r>
        <w:rPr>
          <w:rFonts w:ascii="Calibri" w:hAnsi="Calibri" w:cs="Calibri"/>
        </w:rPr>
        <w:t>/</w:t>
      </w:r>
      <w:proofErr w:type="spellStart"/>
      <w:r>
        <w:rPr>
          <w:rFonts w:ascii="Calibri" w:hAnsi="Calibri" w:cs="Calibri"/>
        </w:rPr>
        <w:t>nu←grid</w:t>
      </w:r>
      <w:proofErr w:type="spellEnd"/>
      <w:r>
        <w:rPr>
          <w:rFonts w:ascii="Calibri" w:hAnsi="Calibri" w:cs="Calibri"/>
        </w:rPr>
        <w:t>[</w:t>
      </w:r>
      <w:proofErr w:type="spellStart"/>
      <w:r>
        <w:rPr>
          <w:rFonts w:ascii="Calibri" w:hAnsi="Calibri" w:cs="Calibri"/>
        </w:rPr>
        <w:t>i</w:t>
      </w:r>
      <w:proofErr w:type="spellEnd"/>
      <w:r>
        <w:rPr>
          <w:rFonts w:ascii="Calibri" w:hAnsi="Calibri" w:cs="Calibri"/>
        </w:rPr>
        <w:t>;]≡¨</w:t>
      </w:r>
      <w:r>
        <w:rPr>
          <w:rFonts w:ascii="Cambria Math" w:hAnsi="Cambria Math" w:cs="Cambria Math"/>
        </w:rPr>
        <w:t>⎕</w:t>
      </w:r>
      <w:r>
        <w:rPr>
          <w:rFonts w:ascii="Calibri" w:hAnsi="Calibri" w:cs="Calibri"/>
        </w:rPr>
        <w:t>NULL</w:t>
      </w:r>
    </w:p>
    <w:p w:rsidR="002718A6" w:rsidRDefault="002718A6" w:rsidP="002718A6">
      <w:pPr>
        <w:pStyle w:val="NoSpacing"/>
        <w:ind w:left="0"/>
      </w:pPr>
      <w:r>
        <w:t>[9]            r</w:t>
      </w:r>
      <w:proofErr w:type="gramStart"/>
      <w:r>
        <w:t>←(</w:t>
      </w:r>
      <w:proofErr w:type="gramEnd"/>
      <w:r>
        <w:rPr>
          <w:rFonts w:ascii="Cambria Math" w:hAnsi="Cambria Math" w:cs="Cambria Math"/>
        </w:rPr>
        <w:t>⌈</w:t>
      </w:r>
      <w:r>
        <w:rPr>
          <w:rFonts w:ascii="Calibri" w:hAnsi="Calibri" w:cs="Calibri"/>
        </w:rPr>
        <w:t>i÷6)</w:t>
      </w:r>
      <w:r>
        <w:rPr>
          <w:rFonts w:ascii="Cambria Math" w:hAnsi="Cambria Math" w:cs="Cambria Math"/>
        </w:rPr>
        <w:t>⊃</w:t>
      </w:r>
      <w:proofErr w:type="spellStart"/>
      <w:r>
        <w:rPr>
          <w:rFonts w:ascii="Calibri" w:hAnsi="Calibri" w:cs="Calibri"/>
        </w:rPr>
        <w:t>rr</w:t>
      </w:r>
      <w:proofErr w:type="spellEnd"/>
      <w:r>
        <w:rPr>
          <w:rFonts w:ascii="Calibri" w:hAnsi="Calibri" w:cs="Calibri"/>
        </w:rPr>
        <w:t xml:space="preserve">  </w:t>
      </w:r>
      <w:r>
        <w:rPr>
          <w:rFonts w:ascii="Cambria Math" w:hAnsi="Cambria Math" w:cs="Cambria Math"/>
        </w:rPr>
        <w:t>⍝</w:t>
      </w:r>
      <w:proofErr w:type="spellStart"/>
      <w:r>
        <w:rPr>
          <w:rFonts w:ascii="Calibri" w:hAnsi="Calibri" w:cs="Calibri"/>
        </w:rPr>
        <w:t>minigrid</w:t>
      </w:r>
      <w:proofErr w:type="spellEnd"/>
      <w:r>
        <w:rPr>
          <w:rFonts w:ascii="Calibri" w:hAnsi="Calibri" w:cs="Calibri"/>
        </w:rPr>
        <w:t xml:space="preserve"> rows</w:t>
      </w:r>
    </w:p>
    <w:p w:rsidR="002718A6" w:rsidRDefault="002718A6" w:rsidP="002718A6">
      <w:pPr>
        <w:pStyle w:val="NoSpacing"/>
        <w:ind w:left="0"/>
      </w:pPr>
      <w:r>
        <w:t xml:space="preserve">[10]           </w:t>
      </w:r>
      <w:proofErr w:type="gramStart"/>
      <w:r>
        <w:t>:For</w:t>
      </w:r>
      <w:proofErr w:type="gramEnd"/>
      <w:r>
        <w:t xml:space="preserve"> j :In </w:t>
      </w:r>
      <w:r>
        <w:rPr>
          <w:rFonts w:ascii="Cambria Math" w:hAnsi="Cambria Math" w:cs="Cambria Math"/>
        </w:rPr>
        <w:t>⍳</w:t>
      </w:r>
      <w:r>
        <w:rPr>
          <w:rFonts w:ascii="Calibri" w:hAnsi="Calibri" w:cs="Calibri"/>
        </w:rPr>
        <w:t>9</w:t>
      </w:r>
    </w:p>
    <w:p w:rsidR="002718A6" w:rsidRDefault="002718A6" w:rsidP="002718A6">
      <w:pPr>
        <w:pStyle w:val="NoSpacing"/>
        <w:ind w:left="0"/>
      </w:pPr>
      <w:r>
        <w:t xml:space="preserve">[11]               </w:t>
      </w:r>
      <w:proofErr w:type="gramStart"/>
      <w:r>
        <w:t>:If</w:t>
      </w:r>
      <w:proofErr w:type="gramEnd"/>
      <w:r>
        <w:t xml:space="preserve"> grid[</w:t>
      </w:r>
      <w:proofErr w:type="spellStart"/>
      <w:r>
        <w:t>i;j</w:t>
      </w:r>
      <w:proofErr w:type="spellEnd"/>
      <w:r>
        <w:t>]≡</w:t>
      </w:r>
      <w:r>
        <w:rPr>
          <w:rFonts w:ascii="Cambria Math" w:hAnsi="Cambria Math" w:cs="Cambria Math"/>
        </w:rPr>
        <w:t>⎕</w:t>
      </w:r>
      <w:r>
        <w:rPr>
          <w:rFonts w:ascii="Calibri" w:hAnsi="Calibri" w:cs="Calibri"/>
        </w:rPr>
        <w:t>NULL</w:t>
      </w:r>
    </w:p>
    <w:p w:rsidR="002718A6" w:rsidRDefault="002718A6" w:rsidP="002718A6">
      <w:pPr>
        <w:pStyle w:val="NoSpacing"/>
        <w:ind w:left="0"/>
      </w:pPr>
      <w:r>
        <w:t>[12</w:t>
      </w:r>
      <w:proofErr w:type="gramStart"/>
      <w:r>
        <w:t xml:space="preserve">]  </w:t>
      </w:r>
      <w:r>
        <w:rPr>
          <w:rFonts w:ascii="Cambria Math" w:hAnsi="Cambria Math" w:cs="Cambria Math"/>
        </w:rPr>
        <w:t>⍝</w:t>
      </w:r>
      <w:proofErr w:type="gramEnd"/>
      <w:r>
        <w:rPr>
          <w:rFonts w:ascii="Calibri" w:hAnsi="Calibri" w:cs="Calibri"/>
        </w:rPr>
        <w:t>place allowed digits in upper cell</w:t>
      </w:r>
    </w:p>
    <w:p w:rsidR="002718A6" w:rsidRDefault="002718A6" w:rsidP="002718A6">
      <w:pPr>
        <w:pStyle w:val="NoSpacing"/>
        <w:ind w:left="0"/>
      </w:pPr>
      <w:r>
        <w:t>[13]                   c</w:t>
      </w:r>
      <w:proofErr w:type="gramStart"/>
      <w:r>
        <w:t>←(</w:t>
      </w:r>
      <w:proofErr w:type="gramEnd"/>
      <w:r>
        <w:rPr>
          <w:rFonts w:ascii="Cambria Math" w:hAnsi="Cambria Math" w:cs="Cambria Math"/>
        </w:rPr>
        <w:t>⌈</w:t>
      </w:r>
      <w:r>
        <w:rPr>
          <w:rFonts w:ascii="Calibri" w:hAnsi="Calibri" w:cs="Calibri"/>
        </w:rPr>
        <w:t>j÷3)</w:t>
      </w:r>
      <w:r>
        <w:rPr>
          <w:rFonts w:ascii="Cambria Math" w:hAnsi="Cambria Math" w:cs="Cambria Math"/>
        </w:rPr>
        <w:t>⊃</w:t>
      </w:r>
      <w:r>
        <w:rPr>
          <w:rFonts w:ascii="Calibri" w:hAnsi="Calibri" w:cs="Calibri"/>
        </w:rPr>
        <w:t xml:space="preserve">cc  </w:t>
      </w:r>
      <w:r>
        <w:rPr>
          <w:rFonts w:ascii="Cambria Math" w:hAnsi="Cambria Math" w:cs="Cambria Math"/>
        </w:rPr>
        <w:t>⍝</w:t>
      </w:r>
      <w:proofErr w:type="spellStart"/>
      <w:r>
        <w:rPr>
          <w:rFonts w:ascii="Calibri" w:hAnsi="Calibri" w:cs="Calibri"/>
        </w:rPr>
        <w:t>minigrid</w:t>
      </w:r>
      <w:proofErr w:type="spellEnd"/>
      <w:r>
        <w:rPr>
          <w:rFonts w:ascii="Calibri" w:hAnsi="Calibri" w:cs="Calibri"/>
        </w:rPr>
        <w:t xml:space="preserve"> cols</w:t>
      </w:r>
    </w:p>
    <w:p w:rsidR="002718A6" w:rsidRDefault="002718A6" w:rsidP="002718A6">
      <w:pPr>
        <w:pStyle w:val="NoSpacing"/>
        <w:ind w:left="0"/>
      </w:pPr>
      <w:r>
        <w:t>[14]                   allowed←1 0</w:t>
      </w:r>
      <w:r>
        <w:rPr>
          <w:rFonts w:ascii="Cambria Math" w:hAnsi="Cambria Math" w:cs="Cambria Math"/>
        </w:rPr>
        <w:t>⍕</w:t>
      </w:r>
      <w:r>
        <w:rPr>
          <w:rFonts w:ascii="Calibri" w:hAnsi="Calibri" w:cs="Calibri"/>
        </w:rPr>
        <w:t>(</w:t>
      </w:r>
      <w:r>
        <w:rPr>
          <w:rFonts w:ascii="Cambria Math" w:hAnsi="Cambria Math" w:cs="Cambria Math"/>
        </w:rPr>
        <w:t>⍳</w:t>
      </w:r>
      <w:r>
        <w:rPr>
          <w:rFonts w:ascii="Calibri" w:hAnsi="Calibri" w:cs="Calibri"/>
        </w:rPr>
        <w:t>9)~grid[</w:t>
      </w:r>
      <w:proofErr w:type="spellStart"/>
      <w:r>
        <w:rPr>
          <w:rFonts w:ascii="Calibri" w:hAnsi="Calibri" w:cs="Calibri"/>
        </w:rPr>
        <w:t>i</w:t>
      </w:r>
      <w:proofErr w:type="spellEnd"/>
      <w:r>
        <w:rPr>
          <w:rFonts w:ascii="Calibri" w:hAnsi="Calibri" w:cs="Calibri"/>
        </w:rPr>
        <w:t>;],((1</w:t>
      </w:r>
      <w:r>
        <w:t>8</w:t>
      </w:r>
      <w:r>
        <w:rPr>
          <w:rFonts w:ascii="Cambria Math" w:hAnsi="Cambria Math" w:cs="Cambria Math"/>
        </w:rPr>
        <w:t>⍴</w:t>
      </w:r>
      <w:r>
        <w:rPr>
          <w:rFonts w:ascii="Calibri" w:hAnsi="Calibri" w:cs="Calibri"/>
        </w:rPr>
        <w:t>0 1)/grid[;j]),,grid[</w:t>
      </w:r>
      <w:proofErr w:type="spellStart"/>
      <w:r>
        <w:rPr>
          <w:rFonts w:ascii="Calibri" w:hAnsi="Calibri" w:cs="Calibri"/>
        </w:rPr>
        <w:t>r;c</w:t>
      </w:r>
      <w:proofErr w:type="spellEnd"/>
      <w:r>
        <w:rPr>
          <w:rFonts w:ascii="Calibri" w:hAnsi="Calibri" w:cs="Calibri"/>
        </w:rPr>
        <w:t>]</w:t>
      </w:r>
    </w:p>
    <w:p w:rsidR="002718A6" w:rsidRDefault="002718A6" w:rsidP="002718A6">
      <w:pPr>
        <w:pStyle w:val="NoSpacing"/>
        <w:ind w:left="0"/>
      </w:pPr>
      <w:r>
        <w:t xml:space="preserve">[15]                   </w:t>
      </w:r>
      <w:proofErr w:type="gramStart"/>
      <w:r>
        <w:t>allowed</w:t>
      </w:r>
      <w:proofErr w:type="gramEnd"/>
      <w:r>
        <w:t xml:space="preserve"> write i,j+1  </w:t>
      </w:r>
      <w:r>
        <w:rPr>
          <w:rFonts w:ascii="Cambria Math" w:hAnsi="Cambria Math" w:cs="Cambria Math"/>
        </w:rPr>
        <w:t>⍝</w:t>
      </w:r>
      <w:r>
        <w:rPr>
          <w:rFonts w:ascii="Calibri" w:hAnsi="Calibri" w:cs="Calibri"/>
        </w:rPr>
        <w:t>Excel co-</w:t>
      </w:r>
      <w:proofErr w:type="spellStart"/>
      <w:r>
        <w:rPr>
          <w:rFonts w:ascii="Calibri" w:hAnsi="Calibri" w:cs="Calibri"/>
        </w:rPr>
        <w:t>ords</w:t>
      </w:r>
      <w:proofErr w:type="spellEnd"/>
      <w:r>
        <w:rPr>
          <w:rFonts w:ascii="Calibri" w:hAnsi="Calibri" w:cs="Calibri"/>
        </w:rPr>
        <w:t xml:space="preserve"> of upper cell</w:t>
      </w:r>
    </w:p>
    <w:p w:rsidR="002718A6" w:rsidRDefault="002718A6" w:rsidP="002718A6">
      <w:pPr>
        <w:pStyle w:val="NoSpacing"/>
        <w:ind w:left="0"/>
      </w:pPr>
      <w:r>
        <w:t xml:space="preserve">[16]               </w:t>
      </w:r>
      <w:proofErr w:type="gramStart"/>
      <w:r>
        <w:t>:Else</w:t>
      </w:r>
      <w:proofErr w:type="gramEnd"/>
      <w:r>
        <w:t xml:space="preserve">   </w:t>
      </w:r>
      <w:r>
        <w:rPr>
          <w:rFonts w:ascii="Cambria Math" w:hAnsi="Cambria Math" w:cs="Cambria Math"/>
        </w:rPr>
        <w:t>⍝</w:t>
      </w:r>
      <w:r>
        <w:rPr>
          <w:rFonts w:ascii="Calibri" w:hAnsi="Calibri" w:cs="Calibri"/>
        </w:rPr>
        <w:t>pretty up the lower cell</w:t>
      </w:r>
    </w:p>
    <w:p w:rsidR="002718A6" w:rsidRDefault="002718A6" w:rsidP="002718A6">
      <w:pPr>
        <w:pStyle w:val="NoSpacing"/>
        <w:ind w:left="0"/>
      </w:pPr>
      <w:r>
        <w:t xml:space="preserve">[17]                   </w:t>
      </w:r>
      <w:proofErr w:type="gramStart"/>
      <w:r>
        <w:t>bold</w:t>
      </w:r>
      <w:proofErr w:type="gramEnd"/>
      <w:r>
        <w:t xml:space="preserve"> 1+i,j  </w:t>
      </w:r>
      <w:r>
        <w:rPr>
          <w:rFonts w:ascii="Cambria Math" w:hAnsi="Cambria Math" w:cs="Cambria Math"/>
        </w:rPr>
        <w:t>⍝</w:t>
      </w:r>
      <w:r>
        <w:rPr>
          <w:rFonts w:ascii="Calibri" w:hAnsi="Calibri" w:cs="Calibri"/>
        </w:rPr>
        <w:t>Excel co-</w:t>
      </w:r>
      <w:proofErr w:type="spellStart"/>
      <w:r>
        <w:rPr>
          <w:rFonts w:ascii="Calibri" w:hAnsi="Calibri" w:cs="Calibri"/>
        </w:rPr>
        <w:t>ords</w:t>
      </w:r>
      <w:proofErr w:type="spellEnd"/>
    </w:p>
    <w:p w:rsidR="002718A6" w:rsidRDefault="002718A6" w:rsidP="002718A6">
      <w:pPr>
        <w:pStyle w:val="NoSpacing"/>
        <w:ind w:left="0"/>
      </w:pPr>
      <w:r>
        <w:t xml:space="preserve">[18]                   24 </w:t>
      </w:r>
      <w:proofErr w:type="spellStart"/>
      <w:r>
        <w:t>bcolour</w:t>
      </w:r>
      <w:proofErr w:type="spellEnd"/>
      <w:r>
        <w:t xml:space="preserve"> 1+i</w:t>
      </w:r>
      <w:proofErr w:type="gramStart"/>
      <w:r>
        <w:t>,j</w:t>
      </w:r>
      <w:proofErr w:type="gramEnd"/>
      <w:r>
        <w:t xml:space="preserve">   </w:t>
      </w:r>
      <w:r>
        <w:rPr>
          <w:rFonts w:ascii="Cambria Math" w:hAnsi="Cambria Math" w:cs="Cambria Math"/>
        </w:rPr>
        <w:t>⍝</w:t>
      </w:r>
      <w:r>
        <w:rPr>
          <w:rFonts w:ascii="Calibri" w:hAnsi="Calibri" w:cs="Calibri"/>
        </w:rPr>
        <w:t>mauve</w:t>
      </w:r>
    </w:p>
    <w:p w:rsidR="002718A6" w:rsidRDefault="002718A6" w:rsidP="002718A6">
      <w:pPr>
        <w:pStyle w:val="NoSpacing"/>
        <w:ind w:left="0"/>
      </w:pPr>
      <w:r>
        <w:t xml:space="preserve">[19]               </w:t>
      </w:r>
      <w:proofErr w:type="gramStart"/>
      <w:r>
        <w:t>:</w:t>
      </w:r>
      <w:proofErr w:type="spellStart"/>
      <w:r>
        <w:t>EndIf</w:t>
      </w:r>
      <w:proofErr w:type="spellEnd"/>
      <w:proofErr w:type="gramEnd"/>
    </w:p>
    <w:p w:rsidR="002718A6" w:rsidRDefault="002718A6" w:rsidP="002718A6">
      <w:pPr>
        <w:pStyle w:val="NoSpacing"/>
        <w:ind w:left="0"/>
      </w:pPr>
      <w:r>
        <w:t xml:space="preserve">[20]           </w:t>
      </w:r>
      <w:proofErr w:type="gramStart"/>
      <w:r>
        <w:t>:</w:t>
      </w:r>
      <w:proofErr w:type="spellStart"/>
      <w:r>
        <w:t>EndFor</w:t>
      </w:r>
      <w:proofErr w:type="spellEnd"/>
      <w:proofErr w:type="gramEnd"/>
    </w:p>
    <w:p w:rsidR="002718A6" w:rsidRDefault="002718A6" w:rsidP="002718A6">
      <w:pPr>
        <w:pStyle w:val="NoSpacing"/>
        <w:ind w:left="0"/>
      </w:pPr>
      <w:r>
        <w:t xml:space="preserve">[21]       </w:t>
      </w:r>
      <w:proofErr w:type="gramStart"/>
      <w:r>
        <w:t>:</w:t>
      </w:r>
      <w:proofErr w:type="spellStart"/>
      <w:r>
        <w:t>EndIf</w:t>
      </w:r>
      <w:proofErr w:type="spellEnd"/>
      <w:proofErr w:type="gramEnd"/>
    </w:p>
    <w:p w:rsidR="002718A6" w:rsidRDefault="002718A6" w:rsidP="002718A6">
      <w:pPr>
        <w:pStyle w:val="NoSpacing"/>
        <w:ind w:left="0"/>
      </w:pPr>
      <w:r>
        <w:t xml:space="preserve">[22]   </w:t>
      </w:r>
      <w:proofErr w:type="gramStart"/>
      <w:r>
        <w:t>:</w:t>
      </w:r>
      <w:proofErr w:type="spellStart"/>
      <w:r>
        <w:t>EndFor</w:t>
      </w:r>
      <w:proofErr w:type="spellEnd"/>
      <w:proofErr w:type="gramEnd"/>
    </w:p>
    <w:p w:rsidR="00B43775" w:rsidRDefault="002718A6" w:rsidP="002718A6">
      <w:pPr>
        <w:pStyle w:val="NoSpacing"/>
        <w:ind w:left="0"/>
        <w:rPr>
          <w:rFonts w:ascii="Cambria Math" w:hAnsi="Cambria Math" w:cs="Cambria Math"/>
        </w:rPr>
      </w:pPr>
      <w:r>
        <w:t xml:space="preserve">     </w:t>
      </w:r>
      <w:r>
        <w:rPr>
          <w:rFonts w:ascii="Cambria Math" w:hAnsi="Cambria Math" w:cs="Cambria Math"/>
        </w:rPr>
        <w:t>∇</w:t>
      </w:r>
    </w:p>
    <w:p w:rsidR="002718A6" w:rsidRDefault="002718A6" w:rsidP="002718A6">
      <w:pPr>
        <w:pStyle w:val="NoSpacing"/>
        <w:ind w:left="0"/>
      </w:pPr>
    </w:p>
    <w:p w:rsidR="007725EF" w:rsidRDefault="007725EF" w:rsidP="00416FB2">
      <w:pPr>
        <w:pStyle w:val="NoSpacing"/>
        <w:ind w:left="0"/>
      </w:pPr>
      <w:r>
        <w:t xml:space="preserve">Here is the result of running </w:t>
      </w:r>
      <w:proofErr w:type="spellStart"/>
      <w:r w:rsidR="00CA7A48">
        <w:rPr>
          <w:i/>
        </w:rPr>
        <w:t>setGrid</w:t>
      </w:r>
      <w:proofErr w:type="spellEnd"/>
      <w:r>
        <w:t>:</w:t>
      </w:r>
    </w:p>
    <w:p w:rsidR="007725EF" w:rsidRDefault="007725EF" w:rsidP="00416FB2">
      <w:pPr>
        <w:pStyle w:val="NoSpacing"/>
        <w:ind w:left="0"/>
      </w:pPr>
    </w:p>
    <w:tbl>
      <w:tblPr>
        <w:tblW w:w="8640" w:type="dxa"/>
        <w:tblInd w:w="96" w:type="dxa"/>
        <w:tblLook w:val="04A0"/>
      </w:tblPr>
      <w:tblGrid>
        <w:gridCol w:w="960"/>
        <w:gridCol w:w="960"/>
        <w:gridCol w:w="960"/>
        <w:gridCol w:w="960"/>
        <w:gridCol w:w="960"/>
        <w:gridCol w:w="960"/>
        <w:gridCol w:w="960"/>
        <w:gridCol w:w="960"/>
        <w:gridCol w:w="960"/>
      </w:tblGrid>
      <w:tr w:rsidR="007725EF" w:rsidRPr="007725EF" w:rsidTr="007725EF">
        <w:trPr>
          <w:trHeight w:val="300"/>
        </w:trPr>
        <w:tc>
          <w:tcPr>
            <w:tcW w:w="960" w:type="dxa"/>
            <w:tcBorders>
              <w:top w:val="single" w:sz="8" w:space="0" w:color="auto"/>
              <w:left w:val="single" w:sz="8" w:space="0" w:color="auto"/>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single" w:sz="8" w:space="0" w:color="auto"/>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2459</w:t>
            </w:r>
          </w:p>
        </w:tc>
        <w:tc>
          <w:tcPr>
            <w:tcW w:w="960" w:type="dxa"/>
            <w:tcBorders>
              <w:top w:val="single" w:sz="8" w:space="0" w:color="auto"/>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2349</w:t>
            </w:r>
          </w:p>
        </w:tc>
        <w:tc>
          <w:tcPr>
            <w:tcW w:w="960" w:type="dxa"/>
            <w:tcBorders>
              <w:top w:val="single" w:sz="8" w:space="0" w:color="auto"/>
              <w:left w:val="nil"/>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123</w:t>
            </w:r>
          </w:p>
        </w:tc>
        <w:tc>
          <w:tcPr>
            <w:tcW w:w="960" w:type="dxa"/>
            <w:tcBorders>
              <w:top w:val="single" w:sz="8" w:space="0" w:color="auto"/>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single" w:sz="8" w:space="0" w:color="auto"/>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1239</w:t>
            </w:r>
          </w:p>
        </w:tc>
        <w:tc>
          <w:tcPr>
            <w:tcW w:w="960" w:type="dxa"/>
            <w:tcBorders>
              <w:top w:val="single" w:sz="8" w:space="0" w:color="auto"/>
              <w:left w:val="nil"/>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2345</w:t>
            </w:r>
          </w:p>
        </w:tc>
        <w:tc>
          <w:tcPr>
            <w:tcW w:w="960" w:type="dxa"/>
            <w:tcBorders>
              <w:top w:val="single" w:sz="8" w:space="0" w:color="auto"/>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2345</w:t>
            </w:r>
          </w:p>
        </w:tc>
        <w:tc>
          <w:tcPr>
            <w:tcW w:w="960" w:type="dxa"/>
            <w:tcBorders>
              <w:top w:val="single" w:sz="8" w:space="0" w:color="auto"/>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r>
      <w:tr w:rsidR="007725EF" w:rsidRPr="007725EF" w:rsidTr="007725EF">
        <w:trPr>
          <w:trHeight w:val="615"/>
        </w:trPr>
        <w:tc>
          <w:tcPr>
            <w:tcW w:w="960" w:type="dxa"/>
            <w:tcBorders>
              <w:top w:val="nil"/>
              <w:left w:val="single" w:sz="8" w:space="0" w:color="auto"/>
              <w:bottom w:val="single" w:sz="4" w:space="0" w:color="auto"/>
              <w:right w:val="nil"/>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7</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8</w:t>
            </w:r>
          </w:p>
        </w:tc>
        <w:tc>
          <w:tcPr>
            <w:tcW w:w="960" w:type="dxa"/>
            <w:tcBorders>
              <w:top w:val="nil"/>
              <w:left w:val="nil"/>
              <w:bottom w:val="single" w:sz="4" w:space="0" w:color="auto"/>
              <w:right w:val="single" w:sz="8"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6</w:t>
            </w:r>
          </w:p>
        </w:tc>
      </w:tr>
      <w:tr w:rsidR="007725EF" w:rsidRPr="007725EF" w:rsidTr="007725EF">
        <w:trPr>
          <w:trHeight w:val="300"/>
        </w:trPr>
        <w:tc>
          <w:tcPr>
            <w:tcW w:w="960" w:type="dxa"/>
            <w:tcBorders>
              <w:top w:val="nil"/>
              <w:left w:val="single" w:sz="8" w:space="0" w:color="auto"/>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34689</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2469</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234689</w:t>
            </w:r>
          </w:p>
        </w:tc>
        <w:tc>
          <w:tcPr>
            <w:tcW w:w="960" w:type="dxa"/>
            <w:tcBorders>
              <w:top w:val="nil"/>
              <w:left w:val="nil"/>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69</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234</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34</w:t>
            </w:r>
          </w:p>
        </w:tc>
      </w:tr>
      <w:tr w:rsidR="007725EF" w:rsidRPr="007725EF" w:rsidTr="007725EF">
        <w:trPr>
          <w:trHeight w:val="600"/>
        </w:trPr>
        <w:tc>
          <w:tcPr>
            <w:tcW w:w="960" w:type="dxa"/>
            <w:tcBorders>
              <w:top w:val="nil"/>
              <w:left w:val="single" w:sz="8" w:space="0" w:color="auto"/>
              <w:bottom w:val="single" w:sz="4" w:space="0" w:color="auto"/>
              <w:right w:val="nil"/>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7</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5</w:t>
            </w:r>
          </w:p>
        </w:tc>
        <w:tc>
          <w:tcPr>
            <w:tcW w:w="960" w:type="dxa"/>
            <w:tcBorders>
              <w:top w:val="nil"/>
              <w:left w:val="nil"/>
              <w:bottom w:val="single" w:sz="4" w:space="0" w:color="auto"/>
              <w:right w:val="nil"/>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1</w:t>
            </w:r>
          </w:p>
        </w:tc>
        <w:tc>
          <w:tcPr>
            <w:tcW w:w="960" w:type="dxa"/>
            <w:tcBorders>
              <w:top w:val="nil"/>
              <w:left w:val="nil"/>
              <w:bottom w:val="single" w:sz="4" w:space="0" w:color="auto"/>
              <w:right w:val="single" w:sz="8"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r>
      <w:tr w:rsidR="007725EF" w:rsidRPr="007725EF" w:rsidTr="007725EF">
        <w:trPr>
          <w:trHeight w:val="300"/>
        </w:trPr>
        <w:tc>
          <w:tcPr>
            <w:tcW w:w="960" w:type="dxa"/>
            <w:tcBorders>
              <w:top w:val="nil"/>
              <w:left w:val="single" w:sz="8" w:space="0" w:color="auto"/>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356</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256</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236</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236</w:t>
            </w:r>
          </w:p>
        </w:tc>
        <w:tc>
          <w:tcPr>
            <w:tcW w:w="960" w:type="dxa"/>
            <w:tcBorders>
              <w:top w:val="nil"/>
              <w:left w:val="nil"/>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r>
      <w:tr w:rsidR="007725EF" w:rsidRPr="007725EF" w:rsidTr="007725EF">
        <w:trPr>
          <w:trHeight w:val="615"/>
        </w:trPr>
        <w:tc>
          <w:tcPr>
            <w:tcW w:w="960" w:type="dxa"/>
            <w:tcBorders>
              <w:top w:val="nil"/>
              <w:left w:val="single" w:sz="8" w:space="0" w:color="auto"/>
              <w:bottom w:val="single" w:sz="8" w:space="0" w:color="auto"/>
              <w:right w:val="nil"/>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single" w:sz="4" w:space="0" w:color="auto"/>
              <w:bottom w:val="single" w:sz="8" w:space="0" w:color="auto"/>
              <w:right w:val="single" w:sz="4"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8" w:space="0" w:color="auto"/>
              <w:right w:val="single" w:sz="8" w:space="0" w:color="auto"/>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1</w:t>
            </w:r>
          </w:p>
        </w:tc>
        <w:tc>
          <w:tcPr>
            <w:tcW w:w="960" w:type="dxa"/>
            <w:tcBorders>
              <w:top w:val="nil"/>
              <w:left w:val="nil"/>
              <w:bottom w:val="single" w:sz="8" w:space="0" w:color="auto"/>
              <w:right w:val="nil"/>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single" w:sz="4" w:space="0" w:color="auto"/>
              <w:bottom w:val="single" w:sz="8" w:space="0" w:color="auto"/>
              <w:right w:val="single" w:sz="4" w:space="0" w:color="auto"/>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4</w:t>
            </w:r>
          </w:p>
        </w:tc>
        <w:tc>
          <w:tcPr>
            <w:tcW w:w="960" w:type="dxa"/>
            <w:tcBorders>
              <w:top w:val="nil"/>
              <w:left w:val="nil"/>
              <w:bottom w:val="single" w:sz="8" w:space="0" w:color="auto"/>
              <w:right w:val="single" w:sz="8"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8" w:space="0" w:color="auto"/>
              <w:right w:val="nil"/>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8</w:t>
            </w:r>
          </w:p>
        </w:tc>
        <w:tc>
          <w:tcPr>
            <w:tcW w:w="960" w:type="dxa"/>
            <w:tcBorders>
              <w:top w:val="nil"/>
              <w:left w:val="single" w:sz="4" w:space="0" w:color="auto"/>
              <w:bottom w:val="single" w:sz="8" w:space="0" w:color="auto"/>
              <w:right w:val="single" w:sz="4" w:space="0" w:color="auto"/>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9</w:t>
            </w:r>
          </w:p>
        </w:tc>
        <w:tc>
          <w:tcPr>
            <w:tcW w:w="960" w:type="dxa"/>
            <w:tcBorders>
              <w:top w:val="nil"/>
              <w:left w:val="nil"/>
              <w:bottom w:val="single" w:sz="8" w:space="0" w:color="auto"/>
              <w:right w:val="single" w:sz="8" w:space="0" w:color="auto"/>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7</w:t>
            </w:r>
          </w:p>
        </w:tc>
      </w:tr>
      <w:tr w:rsidR="007725EF" w:rsidRPr="007725EF" w:rsidTr="007725EF">
        <w:trPr>
          <w:trHeight w:val="300"/>
        </w:trPr>
        <w:tc>
          <w:tcPr>
            <w:tcW w:w="960" w:type="dxa"/>
            <w:tcBorders>
              <w:top w:val="nil"/>
              <w:left w:val="single" w:sz="8" w:space="0" w:color="auto"/>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46</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469</w:t>
            </w:r>
          </w:p>
        </w:tc>
        <w:tc>
          <w:tcPr>
            <w:tcW w:w="960" w:type="dxa"/>
            <w:tcBorders>
              <w:top w:val="nil"/>
              <w:left w:val="nil"/>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49</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48</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489</w:t>
            </w:r>
          </w:p>
        </w:tc>
      </w:tr>
      <w:tr w:rsidR="007725EF" w:rsidRPr="007725EF" w:rsidTr="007725EF">
        <w:trPr>
          <w:trHeight w:val="615"/>
        </w:trPr>
        <w:tc>
          <w:tcPr>
            <w:tcW w:w="960" w:type="dxa"/>
            <w:tcBorders>
              <w:top w:val="nil"/>
              <w:left w:val="single" w:sz="8" w:space="0" w:color="auto"/>
              <w:bottom w:val="single" w:sz="4" w:space="0" w:color="auto"/>
              <w:right w:val="nil"/>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2</w:t>
            </w:r>
          </w:p>
        </w:tc>
        <w:tc>
          <w:tcPr>
            <w:tcW w:w="960" w:type="dxa"/>
            <w:tcBorders>
              <w:top w:val="nil"/>
              <w:left w:val="single" w:sz="4" w:space="0" w:color="auto"/>
              <w:bottom w:val="single" w:sz="4" w:space="0" w:color="auto"/>
              <w:right w:val="single" w:sz="4" w:space="0" w:color="auto"/>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1</w:t>
            </w:r>
          </w:p>
        </w:tc>
        <w:tc>
          <w:tcPr>
            <w:tcW w:w="960" w:type="dxa"/>
            <w:tcBorders>
              <w:top w:val="nil"/>
              <w:left w:val="nil"/>
              <w:bottom w:val="single" w:sz="4" w:space="0" w:color="auto"/>
              <w:right w:val="single" w:sz="8" w:space="0" w:color="auto"/>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5</w:t>
            </w:r>
          </w:p>
        </w:tc>
        <w:tc>
          <w:tcPr>
            <w:tcW w:w="960" w:type="dxa"/>
            <w:tcBorders>
              <w:top w:val="nil"/>
              <w:left w:val="nil"/>
              <w:bottom w:val="single" w:sz="4" w:space="0" w:color="auto"/>
              <w:right w:val="nil"/>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3</w:t>
            </w:r>
          </w:p>
        </w:tc>
        <w:tc>
          <w:tcPr>
            <w:tcW w:w="960" w:type="dxa"/>
            <w:tcBorders>
              <w:top w:val="nil"/>
              <w:left w:val="nil"/>
              <w:bottom w:val="single" w:sz="4" w:space="0" w:color="auto"/>
              <w:right w:val="single" w:sz="8"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r>
      <w:tr w:rsidR="007725EF" w:rsidRPr="007725EF" w:rsidTr="007725EF">
        <w:trPr>
          <w:trHeight w:val="300"/>
        </w:trPr>
        <w:tc>
          <w:tcPr>
            <w:tcW w:w="960" w:type="dxa"/>
            <w:tcBorders>
              <w:top w:val="nil"/>
              <w:left w:val="single" w:sz="8" w:space="0" w:color="auto"/>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34689</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4679</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346789</w:t>
            </w:r>
          </w:p>
        </w:tc>
        <w:tc>
          <w:tcPr>
            <w:tcW w:w="960" w:type="dxa"/>
            <w:tcBorders>
              <w:top w:val="nil"/>
              <w:left w:val="nil"/>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12456</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15679</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12469</w:t>
            </w:r>
          </w:p>
        </w:tc>
        <w:tc>
          <w:tcPr>
            <w:tcW w:w="960" w:type="dxa"/>
            <w:tcBorders>
              <w:top w:val="nil"/>
              <w:left w:val="nil"/>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13459</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3458</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13489</w:t>
            </w:r>
          </w:p>
        </w:tc>
      </w:tr>
      <w:tr w:rsidR="007725EF" w:rsidRPr="007725EF" w:rsidTr="007725EF">
        <w:trPr>
          <w:trHeight w:val="600"/>
        </w:trPr>
        <w:tc>
          <w:tcPr>
            <w:tcW w:w="960" w:type="dxa"/>
            <w:tcBorders>
              <w:top w:val="nil"/>
              <w:left w:val="single" w:sz="8" w:space="0" w:color="auto"/>
              <w:bottom w:val="single" w:sz="4" w:space="0" w:color="auto"/>
              <w:right w:val="nil"/>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r>
      <w:tr w:rsidR="007725EF" w:rsidRPr="007725EF" w:rsidTr="007725EF">
        <w:trPr>
          <w:trHeight w:val="300"/>
        </w:trPr>
        <w:tc>
          <w:tcPr>
            <w:tcW w:w="960" w:type="dxa"/>
            <w:tcBorders>
              <w:top w:val="nil"/>
              <w:left w:val="single" w:sz="8" w:space="0" w:color="auto"/>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349</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49</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349</w:t>
            </w:r>
          </w:p>
        </w:tc>
        <w:tc>
          <w:tcPr>
            <w:tcW w:w="960" w:type="dxa"/>
            <w:tcBorders>
              <w:top w:val="nil"/>
              <w:left w:val="nil"/>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159</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149</w:t>
            </w:r>
          </w:p>
        </w:tc>
        <w:tc>
          <w:tcPr>
            <w:tcW w:w="960" w:type="dxa"/>
            <w:tcBorders>
              <w:top w:val="nil"/>
              <w:left w:val="nil"/>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r>
      <w:tr w:rsidR="007725EF" w:rsidRPr="007725EF" w:rsidTr="007725EF">
        <w:trPr>
          <w:trHeight w:val="615"/>
        </w:trPr>
        <w:tc>
          <w:tcPr>
            <w:tcW w:w="960" w:type="dxa"/>
            <w:tcBorders>
              <w:top w:val="nil"/>
              <w:left w:val="single" w:sz="8" w:space="0" w:color="auto"/>
              <w:bottom w:val="single" w:sz="8" w:space="0" w:color="auto"/>
              <w:right w:val="nil"/>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lastRenderedPageBreak/>
              <w:t> </w:t>
            </w:r>
          </w:p>
        </w:tc>
        <w:tc>
          <w:tcPr>
            <w:tcW w:w="960" w:type="dxa"/>
            <w:tcBorders>
              <w:top w:val="nil"/>
              <w:left w:val="single" w:sz="4" w:space="0" w:color="auto"/>
              <w:bottom w:val="single" w:sz="8" w:space="0" w:color="auto"/>
              <w:right w:val="single" w:sz="4"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8" w:space="0" w:color="auto"/>
              <w:right w:val="single" w:sz="8"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8" w:space="0" w:color="auto"/>
              <w:right w:val="nil"/>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8</w:t>
            </w:r>
          </w:p>
        </w:tc>
        <w:tc>
          <w:tcPr>
            <w:tcW w:w="960" w:type="dxa"/>
            <w:tcBorders>
              <w:top w:val="nil"/>
              <w:left w:val="single" w:sz="4" w:space="0" w:color="auto"/>
              <w:bottom w:val="single" w:sz="8" w:space="0" w:color="auto"/>
              <w:right w:val="single" w:sz="4"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8" w:space="0" w:color="auto"/>
              <w:right w:val="single" w:sz="8"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8" w:space="0" w:color="auto"/>
              <w:right w:val="nil"/>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7</w:t>
            </w:r>
          </w:p>
        </w:tc>
        <w:tc>
          <w:tcPr>
            <w:tcW w:w="960" w:type="dxa"/>
            <w:tcBorders>
              <w:top w:val="nil"/>
              <w:left w:val="single" w:sz="4" w:space="0" w:color="auto"/>
              <w:bottom w:val="single" w:sz="8" w:space="0" w:color="auto"/>
              <w:right w:val="single" w:sz="4" w:space="0" w:color="auto"/>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6</w:t>
            </w:r>
          </w:p>
        </w:tc>
        <w:tc>
          <w:tcPr>
            <w:tcW w:w="960" w:type="dxa"/>
            <w:tcBorders>
              <w:top w:val="nil"/>
              <w:left w:val="nil"/>
              <w:bottom w:val="single" w:sz="8" w:space="0" w:color="auto"/>
              <w:right w:val="single" w:sz="8" w:space="0" w:color="auto"/>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2</w:t>
            </w:r>
          </w:p>
        </w:tc>
      </w:tr>
      <w:tr w:rsidR="007725EF" w:rsidRPr="007725EF" w:rsidTr="007725EF">
        <w:trPr>
          <w:trHeight w:val="300"/>
        </w:trPr>
        <w:tc>
          <w:tcPr>
            <w:tcW w:w="960" w:type="dxa"/>
            <w:tcBorders>
              <w:top w:val="nil"/>
              <w:left w:val="single" w:sz="8" w:space="0" w:color="auto"/>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1459</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479</w:t>
            </w:r>
          </w:p>
        </w:tc>
        <w:tc>
          <w:tcPr>
            <w:tcW w:w="960" w:type="dxa"/>
            <w:tcBorders>
              <w:top w:val="nil"/>
              <w:left w:val="nil"/>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145</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148</w:t>
            </w:r>
          </w:p>
        </w:tc>
        <w:tc>
          <w:tcPr>
            <w:tcW w:w="960" w:type="dxa"/>
            <w:tcBorders>
              <w:top w:val="nil"/>
              <w:left w:val="nil"/>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478</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1489</w:t>
            </w:r>
          </w:p>
        </w:tc>
      </w:tr>
      <w:tr w:rsidR="007725EF" w:rsidRPr="007725EF" w:rsidTr="007725EF">
        <w:trPr>
          <w:trHeight w:val="585"/>
        </w:trPr>
        <w:tc>
          <w:tcPr>
            <w:tcW w:w="960" w:type="dxa"/>
            <w:tcBorders>
              <w:top w:val="nil"/>
              <w:left w:val="single" w:sz="8" w:space="0" w:color="auto"/>
              <w:bottom w:val="single" w:sz="4" w:space="0" w:color="auto"/>
              <w:right w:val="nil"/>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3</w:t>
            </w:r>
          </w:p>
        </w:tc>
        <w:tc>
          <w:tcPr>
            <w:tcW w:w="960" w:type="dxa"/>
            <w:tcBorders>
              <w:top w:val="nil"/>
              <w:left w:val="nil"/>
              <w:bottom w:val="single" w:sz="4" w:space="0" w:color="auto"/>
              <w:right w:val="single" w:sz="8"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2</w:t>
            </w:r>
          </w:p>
        </w:tc>
        <w:tc>
          <w:tcPr>
            <w:tcW w:w="960" w:type="dxa"/>
            <w:tcBorders>
              <w:top w:val="nil"/>
              <w:left w:val="nil"/>
              <w:bottom w:val="single" w:sz="4" w:space="0" w:color="auto"/>
              <w:right w:val="single" w:sz="8"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6</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r>
      <w:tr w:rsidR="007725EF" w:rsidRPr="007725EF" w:rsidTr="007725EF">
        <w:trPr>
          <w:trHeight w:val="300"/>
        </w:trPr>
        <w:tc>
          <w:tcPr>
            <w:tcW w:w="960" w:type="dxa"/>
            <w:tcBorders>
              <w:top w:val="nil"/>
              <w:left w:val="single" w:sz="8" w:space="0" w:color="auto"/>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1456</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246</w:t>
            </w:r>
          </w:p>
        </w:tc>
        <w:tc>
          <w:tcPr>
            <w:tcW w:w="960" w:type="dxa"/>
            <w:tcBorders>
              <w:top w:val="nil"/>
              <w:left w:val="nil"/>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156</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nil"/>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1234</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234</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134</w:t>
            </w:r>
          </w:p>
        </w:tc>
      </w:tr>
      <w:tr w:rsidR="007725EF" w:rsidRPr="007725EF" w:rsidTr="007725EF">
        <w:trPr>
          <w:trHeight w:val="615"/>
        </w:trPr>
        <w:tc>
          <w:tcPr>
            <w:tcW w:w="960" w:type="dxa"/>
            <w:tcBorders>
              <w:top w:val="nil"/>
              <w:left w:val="single" w:sz="8" w:space="0" w:color="auto"/>
              <w:bottom w:val="single" w:sz="4" w:space="0" w:color="auto"/>
              <w:right w:val="nil"/>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8</w:t>
            </w:r>
          </w:p>
        </w:tc>
        <w:tc>
          <w:tcPr>
            <w:tcW w:w="960" w:type="dxa"/>
            <w:tcBorders>
              <w:top w:val="nil"/>
              <w:left w:val="nil"/>
              <w:bottom w:val="single" w:sz="4" w:space="0" w:color="auto"/>
              <w:right w:val="single" w:sz="8"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nil"/>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9</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7</w:t>
            </w:r>
          </w:p>
        </w:tc>
        <w:tc>
          <w:tcPr>
            <w:tcW w:w="960" w:type="dxa"/>
            <w:tcBorders>
              <w:top w:val="nil"/>
              <w:left w:val="nil"/>
              <w:bottom w:val="single" w:sz="4" w:space="0" w:color="auto"/>
              <w:right w:val="nil"/>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4" w:space="0" w:color="auto"/>
              <w:right w:val="single" w:sz="8"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r>
      <w:tr w:rsidR="007725EF" w:rsidRPr="007725EF" w:rsidTr="007725EF">
        <w:trPr>
          <w:trHeight w:val="300"/>
        </w:trPr>
        <w:tc>
          <w:tcPr>
            <w:tcW w:w="960" w:type="dxa"/>
            <w:tcBorders>
              <w:top w:val="nil"/>
              <w:left w:val="single" w:sz="8" w:space="0" w:color="auto"/>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1469</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24679</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24679</w:t>
            </w:r>
          </w:p>
        </w:tc>
        <w:tc>
          <w:tcPr>
            <w:tcW w:w="960" w:type="dxa"/>
            <w:tcBorders>
              <w:top w:val="nil"/>
              <w:left w:val="nil"/>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146</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1468</w:t>
            </w:r>
          </w:p>
        </w:tc>
        <w:tc>
          <w:tcPr>
            <w:tcW w:w="960" w:type="dxa"/>
            <w:tcBorders>
              <w:top w:val="nil"/>
              <w:left w:val="nil"/>
              <w:bottom w:val="nil"/>
              <w:right w:val="nil"/>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1249</w:t>
            </w:r>
          </w:p>
        </w:tc>
        <w:tc>
          <w:tcPr>
            <w:tcW w:w="960" w:type="dxa"/>
            <w:tcBorders>
              <w:top w:val="nil"/>
              <w:left w:val="single" w:sz="4" w:space="0" w:color="auto"/>
              <w:bottom w:val="nil"/>
              <w:right w:val="single" w:sz="4"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2478</w:t>
            </w:r>
          </w:p>
        </w:tc>
        <w:tc>
          <w:tcPr>
            <w:tcW w:w="960" w:type="dxa"/>
            <w:tcBorders>
              <w:top w:val="nil"/>
              <w:left w:val="nil"/>
              <w:bottom w:val="nil"/>
              <w:right w:val="single" w:sz="8" w:space="0" w:color="auto"/>
            </w:tcBorders>
            <w:shd w:val="clear" w:color="000000" w:fill="FFFFFF"/>
            <w:noWrap/>
            <w:vAlign w:val="bottom"/>
            <w:hideMark/>
          </w:tcPr>
          <w:p w:rsidR="007725EF" w:rsidRPr="007725EF" w:rsidRDefault="007725EF" w:rsidP="007725EF">
            <w:pPr>
              <w:ind w:left="0"/>
              <w:rPr>
                <w:rFonts w:ascii="Calibri" w:eastAsia="Times New Roman" w:hAnsi="Calibri" w:cs="Calibri"/>
                <w:color w:val="000000"/>
              </w:rPr>
            </w:pPr>
            <w:r w:rsidRPr="007725EF">
              <w:rPr>
                <w:rFonts w:ascii="Calibri" w:eastAsia="Times New Roman" w:hAnsi="Calibri" w:cs="Calibri"/>
                <w:color w:val="000000"/>
              </w:rPr>
              <w:t> </w:t>
            </w:r>
          </w:p>
        </w:tc>
      </w:tr>
      <w:tr w:rsidR="007725EF" w:rsidRPr="007725EF" w:rsidTr="007725EF">
        <w:trPr>
          <w:trHeight w:val="615"/>
        </w:trPr>
        <w:tc>
          <w:tcPr>
            <w:tcW w:w="960" w:type="dxa"/>
            <w:tcBorders>
              <w:top w:val="nil"/>
              <w:left w:val="single" w:sz="8" w:space="0" w:color="auto"/>
              <w:bottom w:val="single" w:sz="8" w:space="0" w:color="auto"/>
              <w:right w:val="nil"/>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single" w:sz="4" w:space="0" w:color="auto"/>
              <w:bottom w:val="single" w:sz="8" w:space="0" w:color="auto"/>
              <w:right w:val="single" w:sz="4"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8" w:space="0" w:color="auto"/>
              <w:right w:val="single" w:sz="8"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8" w:space="0" w:color="auto"/>
              <w:right w:val="nil"/>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single" w:sz="4" w:space="0" w:color="auto"/>
              <w:bottom w:val="single" w:sz="8" w:space="0" w:color="auto"/>
              <w:right w:val="single" w:sz="4" w:space="0" w:color="auto"/>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3</w:t>
            </w:r>
          </w:p>
        </w:tc>
        <w:tc>
          <w:tcPr>
            <w:tcW w:w="960" w:type="dxa"/>
            <w:tcBorders>
              <w:top w:val="nil"/>
              <w:left w:val="nil"/>
              <w:bottom w:val="single" w:sz="8" w:space="0" w:color="auto"/>
              <w:right w:val="single" w:sz="8"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8" w:space="0" w:color="auto"/>
              <w:right w:val="nil"/>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single" w:sz="4" w:space="0" w:color="auto"/>
              <w:bottom w:val="single" w:sz="8" w:space="0" w:color="auto"/>
              <w:right w:val="single" w:sz="4" w:space="0" w:color="auto"/>
            </w:tcBorders>
            <w:shd w:val="clear" w:color="000000" w:fill="FFFFFF"/>
            <w:noWrap/>
            <w:vAlign w:val="center"/>
            <w:hideMark/>
          </w:tcPr>
          <w:p w:rsidR="007725EF" w:rsidRPr="007725EF" w:rsidRDefault="007725EF" w:rsidP="007725EF">
            <w:pPr>
              <w:ind w:left="0"/>
              <w:jc w:val="center"/>
              <w:rPr>
                <w:rFonts w:ascii="Calibri" w:eastAsia="Times New Roman" w:hAnsi="Calibri" w:cs="Calibri"/>
                <w:color w:val="000000"/>
                <w:sz w:val="24"/>
                <w:szCs w:val="24"/>
              </w:rPr>
            </w:pPr>
            <w:r w:rsidRPr="007725EF">
              <w:rPr>
                <w:rFonts w:ascii="Calibri" w:eastAsia="Times New Roman" w:hAnsi="Calibri" w:cs="Calibri"/>
                <w:color w:val="000000"/>
                <w:sz w:val="24"/>
                <w:szCs w:val="24"/>
              </w:rPr>
              <w:t> </w:t>
            </w:r>
          </w:p>
        </w:tc>
        <w:tc>
          <w:tcPr>
            <w:tcW w:w="960" w:type="dxa"/>
            <w:tcBorders>
              <w:top w:val="nil"/>
              <w:left w:val="nil"/>
              <w:bottom w:val="single" w:sz="8" w:space="0" w:color="auto"/>
              <w:right w:val="single" w:sz="8" w:space="0" w:color="auto"/>
            </w:tcBorders>
            <w:shd w:val="clear" w:color="000000" w:fill="CCCCFF"/>
            <w:noWrap/>
            <w:vAlign w:val="center"/>
            <w:hideMark/>
          </w:tcPr>
          <w:p w:rsidR="007725EF" w:rsidRPr="007725EF" w:rsidRDefault="007725EF" w:rsidP="007725EF">
            <w:pPr>
              <w:ind w:left="0"/>
              <w:jc w:val="center"/>
              <w:rPr>
                <w:rFonts w:ascii="Calibri" w:eastAsia="Times New Roman" w:hAnsi="Calibri" w:cs="Calibri"/>
                <w:b/>
                <w:bCs/>
                <w:color w:val="000000"/>
                <w:sz w:val="24"/>
                <w:szCs w:val="24"/>
              </w:rPr>
            </w:pPr>
            <w:r w:rsidRPr="007725EF">
              <w:rPr>
                <w:rFonts w:ascii="Calibri" w:eastAsia="Times New Roman" w:hAnsi="Calibri" w:cs="Calibri"/>
                <w:b/>
                <w:bCs/>
                <w:color w:val="000000"/>
                <w:sz w:val="24"/>
                <w:szCs w:val="24"/>
              </w:rPr>
              <w:t>5</w:t>
            </w:r>
          </w:p>
        </w:tc>
      </w:tr>
    </w:tbl>
    <w:p w:rsidR="007725EF" w:rsidRDefault="007725EF" w:rsidP="00416FB2">
      <w:pPr>
        <w:pStyle w:val="NoSpacing"/>
        <w:ind w:left="0"/>
      </w:pPr>
    </w:p>
    <w:p w:rsidR="00B43775" w:rsidRDefault="007725EF" w:rsidP="00416FB2">
      <w:pPr>
        <w:pStyle w:val="NoSpacing"/>
        <w:ind w:left="0"/>
      </w:pPr>
      <w:r>
        <w:t xml:space="preserve">There is, of course, much more that </w:t>
      </w:r>
      <w:proofErr w:type="spellStart"/>
      <w:r w:rsidR="00CA7A48">
        <w:rPr>
          <w:i/>
        </w:rPr>
        <w:t>setGrid</w:t>
      </w:r>
      <w:proofErr w:type="spellEnd"/>
      <w:r>
        <w:t xml:space="preserve"> could do but we have achieved the stated objective. Now let’s save the workbook again:</w:t>
      </w:r>
    </w:p>
    <w:p w:rsidR="007725EF" w:rsidRDefault="006C4534" w:rsidP="00416FB2">
      <w:pPr>
        <w:pStyle w:val="NoSpacing"/>
        <w:ind w:left="0"/>
      </w:pPr>
      <w:r>
        <w:tab/>
      </w:r>
      <w:proofErr w:type="spellStart"/>
      <w:r>
        <w:t>s</w:t>
      </w:r>
      <w:r w:rsidR="00D559A3">
        <w:t>u.Save</w:t>
      </w:r>
      <w:proofErr w:type="spellEnd"/>
    </w:p>
    <w:p w:rsidR="00B43775" w:rsidRDefault="00D559A3" w:rsidP="00CA7A48">
      <w:pPr>
        <w:pStyle w:val="NoSpacing"/>
        <w:spacing w:before="120"/>
        <w:ind w:left="0"/>
      </w:pPr>
      <w:r>
        <w:t xml:space="preserve">You can </w:t>
      </w:r>
      <w:r w:rsidR="00CA7A48">
        <w:t xml:space="preserve">now </w:t>
      </w:r>
      <w:r>
        <w:t xml:space="preserve">try to solve the puzzle manually. Whenever you enter a value in a lower cell, be sure to remove the values from the upper cell and to remove the lower cell’s value from other upper cells in the same row, column or </w:t>
      </w:r>
      <w:proofErr w:type="spellStart"/>
      <w:r>
        <w:t>minigrid</w:t>
      </w:r>
      <w:proofErr w:type="spellEnd"/>
      <w:r>
        <w:t xml:space="preserve">. This can be an </w:t>
      </w:r>
      <w:proofErr w:type="spellStart"/>
      <w:proofErr w:type="gramStart"/>
      <w:r w:rsidR="00CA7A48">
        <w:t>Apl</w:t>
      </w:r>
      <w:proofErr w:type="spellEnd"/>
      <w:proofErr w:type="gramEnd"/>
      <w:r w:rsidR="00CA7A48">
        <w:t xml:space="preserve"> exercise for you – write a function that accepts a value and it’s grid co-ordinates; write the value in a lower cell then remove that value from affected upper cells.</w:t>
      </w:r>
      <w:r w:rsidR="007F3CD3">
        <w:t xml:space="preserve"> (You may contact the author if you want a function for this.)</w:t>
      </w:r>
    </w:p>
    <w:p w:rsidR="00D559A3" w:rsidRDefault="00D559A3" w:rsidP="00CA7A48">
      <w:pPr>
        <w:pStyle w:val="NoSpacing"/>
        <w:spacing w:before="120"/>
        <w:ind w:left="0"/>
      </w:pPr>
      <w:r>
        <w:t>As you proceed with the solution, you may make a mistake and want to return to the starting point. You can do this by interrogating the bold attribute in each cell and</w:t>
      </w:r>
      <w:r w:rsidR="009C3F1E">
        <w:t>, if bold is not set, remove the values from both the lower and upper cells</w:t>
      </w:r>
      <w:r>
        <w:t>. For example,</w:t>
      </w:r>
      <w:r w:rsidR="00DB1A3A">
        <w:t xml:space="preserve"> where Excel co-ordinates (</w:t>
      </w:r>
      <w:proofErr w:type="spellStart"/>
      <w:r w:rsidR="00DB1A3A">
        <w:t>i</w:t>
      </w:r>
      <w:proofErr w:type="gramStart"/>
      <w:r w:rsidR="00DB1A3A">
        <w:t>,j</w:t>
      </w:r>
      <w:proofErr w:type="spellEnd"/>
      <w:proofErr w:type="gramEnd"/>
      <w:r w:rsidR="00DB1A3A">
        <w:t>) denote a lower cell,</w:t>
      </w:r>
    </w:p>
    <w:p w:rsidR="00D559A3" w:rsidRDefault="00D559A3" w:rsidP="00416FB2">
      <w:pPr>
        <w:pStyle w:val="NoSpacing"/>
        <w:ind w:left="0"/>
      </w:pPr>
      <w:r>
        <w:tab/>
        <w:t>#.</w:t>
      </w:r>
      <w:proofErr w:type="spellStart"/>
      <w:r>
        <w:t>XL.xl.Cells</w:t>
      </w:r>
      <w:proofErr w:type="spellEnd"/>
      <w:proofErr w:type="gramStart"/>
      <w:r>
        <w:t>.(</w:t>
      </w:r>
      <w:proofErr w:type="gramEnd"/>
      <w:r>
        <w:t>Item (</w:t>
      </w:r>
      <w:proofErr w:type="spellStart"/>
      <w:r>
        <w:t>i,j</w:t>
      </w:r>
      <w:proofErr w:type="spellEnd"/>
      <w:r>
        <w:t>)).</w:t>
      </w:r>
      <w:proofErr w:type="spellStart"/>
      <w:r>
        <w:t>Font.Bold</w:t>
      </w:r>
      <w:proofErr w:type="spellEnd"/>
    </w:p>
    <w:p w:rsidR="00D559A3" w:rsidRDefault="00D559A3" w:rsidP="00416FB2">
      <w:pPr>
        <w:pStyle w:val="NoSpacing"/>
        <w:ind w:left="0"/>
      </w:pPr>
      <w:proofErr w:type="gramStart"/>
      <w:r>
        <w:t>returns</w:t>
      </w:r>
      <w:proofErr w:type="gramEnd"/>
      <w:r>
        <w:t xml:space="preserve"> 1 (set) or 0 (normal). </w:t>
      </w:r>
      <w:r w:rsidR="00DB1A3A">
        <w:t>If 0 is returned then you can execute</w:t>
      </w:r>
    </w:p>
    <w:p w:rsidR="00DB1A3A" w:rsidRDefault="00DB1A3A" w:rsidP="00416FB2">
      <w:pPr>
        <w:pStyle w:val="NoSpacing"/>
        <w:ind w:left="0"/>
      </w:pPr>
      <w:r>
        <w:tab/>
      </w:r>
      <w:proofErr w:type="gramStart"/>
      <w:r>
        <w:t>clear  (</w:t>
      </w:r>
      <w:proofErr w:type="gramEnd"/>
      <w:r>
        <w:t>(i-1),j) (</w:t>
      </w:r>
      <w:proofErr w:type="spellStart"/>
      <w:r>
        <w:t>i,j</w:t>
      </w:r>
      <w:proofErr w:type="spellEnd"/>
      <w:r>
        <w:t>)</w:t>
      </w:r>
    </w:p>
    <w:p w:rsidR="00DB1A3A" w:rsidRDefault="00DB1A3A" w:rsidP="00416FB2">
      <w:pPr>
        <w:pStyle w:val="NoSpacing"/>
        <w:ind w:left="0"/>
      </w:pPr>
      <w:proofErr w:type="gramStart"/>
      <w:r>
        <w:t>to</w:t>
      </w:r>
      <w:proofErr w:type="gramEnd"/>
      <w:r>
        <w:t xml:space="preserve"> clear the upper and lower cells.</w:t>
      </w:r>
      <w:r w:rsidR="00617881">
        <w:t xml:space="preserve"> After processing all the cells in the grid, execute </w:t>
      </w:r>
      <w:proofErr w:type="spellStart"/>
      <w:r w:rsidR="00617881" w:rsidRPr="00617881">
        <w:rPr>
          <w:i/>
        </w:rPr>
        <w:t>setGrid</w:t>
      </w:r>
      <w:proofErr w:type="spellEnd"/>
      <w:r w:rsidR="00617881">
        <w:t xml:space="preserve"> again.</w:t>
      </w:r>
    </w:p>
    <w:p w:rsidR="0073203B" w:rsidRPr="0073203B" w:rsidRDefault="000F32FC" w:rsidP="007D63B7">
      <w:pPr>
        <w:pStyle w:val="Heading1"/>
      </w:pPr>
      <w:bookmarkStart w:id="16" w:name="_Toc304464383"/>
      <w:r>
        <w:t xml:space="preserve">Reading </w:t>
      </w:r>
      <w:r w:rsidR="0073203B" w:rsidRPr="0073203B">
        <w:t>Values, Formulas, Text and Dates</w:t>
      </w:r>
      <w:bookmarkEnd w:id="16"/>
    </w:p>
    <w:p w:rsidR="005A52E5" w:rsidRDefault="005A52E5" w:rsidP="005A52E5">
      <w:pPr>
        <w:pStyle w:val="NoSpacing"/>
        <w:ind w:left="0"/>
      </w:pPr>
      <w:r>
        <w:t xml:space="preserve">The toolkit includes separate commands for reading values, formulas and text and </w:t>
      </w:r>
      <w:r w:rsidR="000F32FC">
        <w:t xml:space="preserve">a </w:t>
      </w:r>
      <w:r>
        <w:t xml:space="preserve">function for converting dates. These will be illustrated using the </w:t>
      </w:r>
      <w:r w:rsidR="00BC4825">
        <w:t>workbook loan.xlsx, which accompanies this documentation.</w:t>
      </w:r>
      <w:r w:rsidR="00DF51D5">
        <w:t xml:space="preserve"> If it’s missing or you have trouble opening it, part of it looks like this:</w:t>
      </w:r>
    </w:p>
    <w:p w:rsidR="00DF51D5" w:rsidRDefault="00DF51D5" w:rsidP="005A52E5">
      <w:pPr>
        <w:pStyle w:val="NoSpacing"/>
        <w:ind w:left="0"/>
      </w:pPr>
    </w:p>
    <w:p w:rsidR="00DF51D5" w:rsidRPr="00E920D9" w:rsidRDefault="00DF51D5" w:rsidP="00DF51D5">
      <w:pPr>
        <w:pStyle w:val="NoSpacing"/>
        <w:ind w:left="0"/>
        <w:rPr>
          <w:rFonts w:ascii="Courier New" w:hAnsi="Courier New" w:cs="Courier New"/>
          <w:sz w:val="16"/>
          <w:szCs w:val="16"/>
        </w:rPr>
      </w:pPr>
      <w:r w:rsidRPr="00E920D9">
        <w:rPr>
          <w:rFonts w:ascii="Courier New" w:hAnsi="Courier New" w:cs="Courier New"/>
          <w:sz w:val="16"/>
          <w:szCs w:val="16"/>
        </w:rPr>
        <w:t xml:space="preserve">                                             </w:t>
      </w:r>
      <w:r>
        <w:rPr>
          <w:rFonts w:ascii="Courier New" w:hAnsi="Courier New" w:cs="Courier New"/>
          <w:sz w:val="16"/>
          <w:szCs w:val="16"/>
        </w:rPr>
        <w:t xml:space="preserve">   </w:t>
      </w:r>
      <w:r w:rsidRPr="00E920D9">
        <w:rPr>
          <w:rFonts w:ascii="Courier New" w:hAnsi="Courier New" w:cs="Courier New"/>
          <w:sz w:val="16"/>
          <w:szCs w:val="16"/>
        </w:rPr>
        <w:t xml:space="preserve">Late                         </w:t>
      </w:r>
      <w:r>
        <w:rPr>
          <w:rFonts w:ascii="Courier New" w:hAnsi="Courier New" w:cs="Courier New"/>
          <w:sz w:val="16"/>
          <w:szCs w:val="16"/>
        </w:rPr>
        <w:t xml:space="preserve">    N</w:t>
      </w:r>
      <w:r w:rsidRPr="00E920D9">
        <w:rPr>
          <w:rFonts w:ascii="Courier New" w:hAnsi="Courier New" w:cs="Courier New"/>
          <w:sz w:val="16"/>
          <w:szCs w:val="16"/>
        </w:rPr>
        <w:t xml:space="preserve">ext      </w:t>
      </w:r>
      <w:r>
        <w:rPr>
          <w:rFonts w:ascii="Courier New" w:hAnsi="Courier New" w:cs="Courier New"/>
          <w:sz w:val="16"/>
          <w:szCs w:val="16"/>
        </w:rPr>
        <w:t xml:space="preserve"> Blended</w:t>
      </w:r>
    </w:p>
    <w:p w:rsidR="00DF51D5" w:rsidRPr="00E920D9" w:rsidRDefault="00DF51D5" w:rsidP="00DF51D5">
      <w:pPr>
        <w:pStyle w:val="NoSpacing"/>
        <w:ind w:left="0"/>
        <w:rPr>
          <w:rFonts w:ascii="Courier New" w:hAnsi="Courier New" w:cs="Courier New"/>
          <w:sz w:val="16"/>
          <w:szCs w:val="16"/>
        </w:rPr>
      </w:pPr>
      <w:r w:rsidRPr="00E920D9">
        <w:rPr>
          <w:rFonts w:ascii="Courier New" w:hAnsi="Courier New" w:cs="Courier New"/>
          <w:sz w:val="16"/>
          <w:szCs w:val="16"/>
        </w:rPr>
        <w:t xml:space="preserve">Due        Actual      </w:t>
      </w:r>
      <w:r>
        <w:rPr>
          <w:rFonts w:ascii="Courier New" w:hAnsi="Courier New" w:cs="Courier New"/>
          <w:sz w:val="16"/>
          <w:szCs w:val="16"/>
        </w:rPr>
        <w:t xml:space="preserve">   </w:t>
      </w:r>
      <w:r w:rsidRPr="00E920D9">
        <w:rPr>
          <w:rFonts w:ascii="Courier New" w:hAnsi="Courier New" w:cs="Courier New"/>
          <w:sz w:val="16"/>
          <w:szCs w:val="16"/>
        </w:rPr>
        <w:t xml:space="preserve">Payment   Interest </w:t>
      </w:r>
      <w:r>
        <w:rPr>
          <w:rFonts w:ascii="Courier New" w:hAnsi="Courier New" w:cs="Courier New"/>
          <w:sz w:val="16"/>
          <w:szCs w:val="16"/>
        </w:rPr>
        <w:t xml:space="preserve">    Fee  </w:t>
      </w:r>
      <w:r w:rsidRPr="00E920D9">
        <w:rPr>
          <w:rFonts w:ascii="Courier New" w:hAnsi="Courier New" w:cs="Courier New"/>
          <w:sz w:val="16"/>
          <w:szCs w:val="16"/>
        </w:rPr>
        <w:t xml:space="preserve"> Principal </w:t>
      </w:r>
      <w:r>
        <w:rPr>
          <w:rFonts w:ascii="Courier New" w:hAnsi="Courier New" w:cs="Courier New"/>
          <w:sz w:val="16"/>
          <w:szCs w:val="16"/>
        </w:rPr>
        <w:t xml:space="preserve">   </w:t>
      </w:r>
      <w:r w:rsidRPr="00E920D9">
        <w:rPr>
          <w:rFonts w:ascii="Courier New" w:hAnsi="Courier New" w:cs="Courier New"/>
          <w:sz w:val="16"/>
          <w:szCs w:val="16"/>
        </w:rPr>
        <w:t xml:space="preserve"> </w:t>
      </w:r>
      <w:proofErr w:type="gramStart"/>
      <w:r w:rsidRPr="00E920D9">
        <w:rPr>
          <w:rFonts w:ascii="Courier New" w:hAnsi="Courier New" w:cs="Courier New"/>
          <w:sz w:val="16"/>
          <w:szCs w:val="16"/>
        </w:rPr>
        <w:t>Amount  Interest</w:t>
      </w:r>
      <w:proofErr w:type="gramEnd"/>
      <w:r w:rsidRPr="00E920D9">
        <w:rPr>
          <w:rFonts w:ascii="Courier New" w:hAnsi="Courier New" w:cs="Courier New"/>
          <w:sz w:val="16"/>
          <w:szCs w:val="16"/>
        </w:rPr>
        <w:t xml:space="preserve">  </w:t>
      </w:r>
      <w:r>
        <w:rPr>
          <w:rFonts w:ascii="Courier New" w:hAnsi="Courier New" w:cs="Courier New"/>
          <w:sz w:val="16"/>
          <w:szCs w:val="16"/>
        </w:rPr>
        <w:t xml:space="preserve">     </w:t>
      </w:r>
      <w:r w:rsidRPr="00E920D9">
        <w:rPr>
          <w:rFonts w:ascii="Courier New" w:hAnsi="Courier New" w:cs="Courier New"/>
          <w:sz w:val="16"/>
          <w:szCs w:val="16"/>
        </w:rPr>
        <w:t>Payment</w:t>
      </w:r>
    </w:p>
    <w:p w:rsidR="00DF51D5" w:rsidRPr="00E920D9" w:rsidRDefault="00DF51D5" w:rsidP="00DF51D5">
      <w:pPr>
        <w:pStyle w:val="NoSpacing"/>
        <w:ind w:left="0"/>
        <w:rPr>
          <w:rFonts w:ascii="Courier New" w:hAnsi="Courier New" w:cs="Courier New"/>
          <w:sz w:val="16"/>
          <w:szCs w:val="16"/>
        </w:rPr>
      </w:pPr>
      <w:r w:rsidRPr="00E920D9">
        <w:rPr>
          <w:rFonts w:ascii="Courier New" w:hAnsi="Courier New" w:cs="Courier New"/>
          <w:sz w:val="16"/>
          <w:szCs w:val="16"/>
        </w:rPr>
        <w:t xml:space="preserve">Date       </w:t>
      </w:r>
      <w:proofErr w:type="spellStart"/>
      <w:r w:rsidRPr="00E920D9">
        <w:rPr>
          <w:rFonts w:ascii="Courier New" w:hAnsi="Courier New" w:cs="Courier New"/>
          <w:sz w:val="16"/>
          <w:szCs w:val="16"/>
        </w:rPr>
        <w:t>Date</w:t>
      </w:r>
      <w:proofErr w:type="spellEnd"/>
      <w:r w:rsidRPr="00E920D9">
        <w:rPr>
          <w:rFonts w:ascii="Courier New" w:hAnsi="Courier New" w:cs="Courier New"/>
          <w:sz w:val="16"/>
          <w:szCs w:val="16"/>
        </w:rPr>
        <w:t xml:space="preserve">                             </w:t>
      </w:r>
      <w:r>
        <w:rPr>
          <w:rFonts w:ascii="Courier New" w:hAnsi="Courier New" w:cs="Courier New"/>
          <w:sz w:val="16"/>
          <w:szCs w:val="16"/>
        </w:rPr>
        <w:t xml:space="preserve">  (1</w:t>
      </w:r>
      <w:r w:rsidRPr="00E920D9">
        <w:rPr>
          <w:rFonts w:ascii="Courier New" w:hAnsi="Courier New" w:cs="Courier New"/>
          <w:sz w:val="16"/>
          <w:szCs w:val="16"/>
        </w:rPr>
        <w:t xml:space="preserve">.5%) </w:t>
      </w:r>
      <w:r>
        <w:rPr>
          <w:rFonts w:ascii="Courier New" w:hAnsi="Courier New" w:cs="Courier New"/>
          <w:sz w:val="16"/>
          <w:szCs w:val="16"/>
        </w:rPr>
        <w:t xml:space="preserve"> </w:t>
      </w:r>
      <w:r w:rsidRPr="00E920D9">
        <w:rPr>
          <w:rFonts w:ascii="Courier New" w:hAnsi="Courier New" w:cs="Courier New"/>
          <w:sz w:val="16"/>
          <w:szCs w:val="16"/>
        </w:rPr>
        <w:t xml:space="preserve"> Reduction </w:t>
      </w:r>
      <w:r>
        <w:rPr>
          <w:rFonts w:ascii="Courier New" w:hAnsi="Courier New" w:cs="Courier New"/>
          <w:sz w:val="16"/>
          <w:szCs w:val="16"/>
        </w:rPr>
        <w:t xml:space="preserve"> </w:t>
      </w:r>
      <w:r w:rsidRPr="00E920D9">
        <w:rPr>
          <w:rFonts w:ascii="Courier New" w:hAnsi="Courier New" w:cs="Courier New"/>
          <w:sz w:val="16"/>
          <w:szCs w:val="16"/>
        </w:rPr>
        <w:t xml:space="preserve"> </w:t>
      </w:r>
      <w:r>
        <w:rPr>
          <w:rFonts w:ascii="Courier New" w:hAnsi="Courier New" w:cs="Courier New"/>
          <w:sz w:val="16"/>
          <w:szCs w:val="16"/>
        </w:rPr>
        <w:t xml:space="preserve">    Owed  </w:t>
      </w:r>
      <w:r w:rsidRPr="00E920D9">
        <w:rPr>
          <w:rFonts w:ascii="Courier New" w:hAnsi="Courier New" w:cs="Courier New"/>
          <w:sz w:val="16"/>
          <w:szCs w:val="16"/>
        </w:rPr>
        <w:t xml:space="preserve"> Payment   </w:t>
      </w:r>
      <w:proofErr w:type="spellStart"/>
      <w:r w:rsidRPr="00E920D9">
        <w:rPr>
          <w:rFonts w:ascii="Courier New" w:hAnsi="Courier New" w:cs="Courier New"/>
          <w:sz w:val="16"/>
          <w:szCs w:val="16"/>
        </w:rPr>
        <w:t>Eff</w:t>
      </w:r>
      <w:proofErr w:type="spellEnd"/>
      <w:r w:rsidRPr="00E920D9">
        <w:rPr>
          <w:rFonts w:ascii="Courier New" w:hAnsi="Courier New" w:cs="Courier New"/>
          <w:sz w:val="16"/>
          <w:szCs w:val="16"/>
        </w:rPr>
        <w:t xml:space="preserve"> 11/1/10</w:t>
      </w:r>
    </w:p>
    <w:p w:rsidR="00DF51D5" w:rsidRPr="00E920D9" w:rsidRDefault="00DF51D5" w:rsidP="00DF51D5">
      <w:pPr>
        <w:pStyle w:val="NoSpacing"/>
        <w:ind w:left="0"/>
        <w:rPr>
          <w:rFonts w:ascii="Courier New" w:hAnsi="Courier New" w:cs="Courier New"/>
          <w:sz w:val="16"/>
          <w:szCs w:val="16"/>
        </w:rPr>
      </w:pPr>
      <w:r w:rsidRPr="00E920D9">
        <w:rPr>
          <w:rFonts w:ascii="Courier New" w:hAnsi="Courier New" w:cs="Courier New"/>
          <w:sz w:val="16"/>
          <w:szCs w:val="16"/>
        </w:rPr>
        <w:t xml:space="preserve">           8/1/2008    -25,000.00                        </w:t>
      </w:r>
      <w:r>
        <w:rPr>
          <w:rFonts w:ascii="Courier New" w:hAnsi="Courier New" w:cs="Courier New"/>
          <w:sz w:val="16"/>
          <w:szCs w:val="16"/>
        </w:rPr>
        <w:t xml:space="preserve">  </w:t>
      </w:r>
      <w:r w:rsidRPr="00E920D9">
        <w:rPr>
          <w:rFonts w:ascii="Courier New" w:hAnsi="Courier New" w:cs="Courier New"/>
          <w:sz w:val="16"/>
          <w:szCs w:val="16"/>
        </w:rPr>
        <w:t xml:space="preserve">     </w:t>
      </w:r>
      <w:r>
        <w:rPr>
          <w:rFonts w:ascii="Courier New" w:hAnsi="Courier New" w:cs="Courier New"/>
          <w:sz w:val="16"/>
          <w:szCs w:val="16"/>
        </w:rPr>
        <w:t xml:space="preserve"> </w:t>
      </w:r>
      <w:r w:rsidRPr="00E920D9">
        <w:rPr>
          <w:rFonts w:ascii="Courier New" w:hAnsi="Courier New" w:cs="Courier New"/>
          <w:sz w:val="16"/>
          <w:szCs w:val="16"/>
        </w:rPr>
        <w:t xml:space="preserve"> 25,000.00  </w:t>
      </w:r>
      <w:r>
        <w:rPr>
          <w:rFonts w:ascii="Courier New" w:hAnsi="Courier New" w:cs="Courier New"/>
          <w:sz w:val="16"/>
          <w:szCs w:val="16"/>
        </w:rPr>
        <w:t xml:space="preserve">  625.00      3,486.68</w:t>
      </w:r>
    </w:p>
    <w:p w:rsidR="00DF51D5" w:rsidRPr="00E920D9" w:rsidRDefault="00DF51D5" w:rsidP="00DF51D5">
      <w:pPr>
        <w:pStyle w:val="NoSpacing"/>
        <w:ind w:left="0"/>
        <w:rPr>
          <w:rFonts w:ascii="Courier New" w:hAnsi="Courier New" w:cs="Courier New"/>
          <w:sz w:val="16"/>
          <w:szCs w:val="16"/>
        </w:rPr>
      </w:pPr>
      <w:r w:rsidRPr="00E920D9">
        <w:rPr>
          <w:rFonts w:ascii="Courier New" w:hAnsi="Courier New" w:cs="Courier New"/>
          <w:sz w:val="16"/>
          <w:szCs w:val="16"/>
        </w:rPr>
        <w:t>11/1/</w:t>
      </w:r>
      <w:proofErr w:type="gramStart"/>
      <w:r w:rsidRPr="00E920D9">
        <w:rPr>
          <w:rFonts w:ascii="Courier New" w:hAnsi="Courier New" w:cs="Courier New"/>
          <w:sz w:val="16"/>
          <w:szCs w:val="16"/>
        </w:rPr>
        <w:t>2008  11</w:t>
      </w:r>
      <w:proofErr w:type="gramEnd"/>
      <w:r w:rsidRPr="00E920D9">
        <w:rPr>
          <w:rFonts w:ascii="Courier New" w:hAnsi="Courier New" w:cs="Courier New"/>
          <w:sz w:val="16"/>
          <w:szCs w:val="16"/>
        </w:rPr>
        <w:t xml:space="preserve">/28/2008  </w:t>
      </w:r>
      <w:r>
        <w:rPr>
          <w:rFonts w:ascii="Courier New" w:hAnsi="Courier New" w:cs="Courier New"/>
          <w:sz w:val="16"/>
          <w:szCs w:val="16"/>
        </w:rPr>
        <w:t xml:space="preserve">  </w:t>
      </w:r>
      <w:r w:rsidRPr="00E920D9">
        <w:rPr>
          <w:rFonts w:ascii="Courier New" w:hAnsi="Courier New" w:cs="Courier New"/>
          <w:sz w:val="16"/>
          <w:szCs w:val="16"/>
        </w:rPr>
        <w:t xml:space="preserve">1,000.00  </w:t>
      </w:r>
      <w:r>
        <w:rPr>
          <w:rFonts w:ascii="Courier New" w:hAnsi="Courier New" w:cs="Courier New"/>
          <w:sz w:val="16"/>
          <w:szCs w:val="16"/>
        </w:rPr>
        <w:t xml:space="preserve"> </w:t>
      </w:r>
      <w:r w:rsidRPr="00E920D9">
        <w:rPr>
          <w:rFonts w:ascii="Courier New" w:hAnsi="Courier New" w:cs="Courier New"/>
          <w:sz w:val="16"/>
          <w:szCs w:val="16"/>
        </w:rPr>
        <w:t xml:space="preserve">  625.00    9.38  </w:t>
      </w:r>
      <w:r>
        <w:rPr>
          <w:rFonts w:ascii="Courier New" w:hAnsi="Courier New" w:cs="Courier New"/>
          <w:sz w:val="16"/>
          <w:szCs w:val="16"/>
        </w:rPr>
        <w:t xml:space="preserve">  </w:t>
      </w:r>
      <w:r w:rsidRPr="00E920D9">
        <w:rPr>
          <w:rFonts w:ascii="Courier New" w:hAnsi="Courier New" w:cs="Courier New"/>
          <w:sz w:val="16"/>
          <w:szCs w:val="16"/>
        </w:rPr>
        <w:t xml:space="preserve">  365.62  24,634.38 </w:t>
      </w:r>
      <w:r>
        <w:rPr>
          <w:rFonts w:ascii="Courier New" w:hAnsi="Courier New" w:cs="Courier New"/>
          <w:sz w:val="16"/>
          <w:szCs w:val="16"/>
        </w:rPr>
        <w:t xml:space="preserve">  </w:t>
      </w:r>
      <w:r w:rsidRPr="00E920D9">
        <w:rPr>
          <w:rFonts w:ascii="Courier New" w:hAnsi="Courier New" w:cs="Courier New"/>
          <w:sz w:val="16"/>
          <w:szCs w:val="16"/>
        </w:rPr>
        <w:t xml:space="preserve"> 615.86    </w:t>
      </w:r>
      <w:r>
        <w:rPr>
          <w:rFonts w:ascii="Courier New" w:hAnsi="Courier New" w:cs="Courier New"/>
          <w:sz w:val="16"/>
          <w:szCs w:val="16"/>
        </w:rPr>
        <w:t xml:space="preserve">  3,435.69</w:t>
      </w:r>
    </w:p>
    <w:p w:rsidR="00DF51D5" w:rsidRDefault="00DF51D5" w:rsidP="00DF51D5">
      <w:pPr>
        <w:pStyle w:val="NoSpacing"/>
        <w:ind w:left="0"/>
        <w:rPr>
          <w:rFonts w:ascii="Courier New" w:hAnsi="Courier New" w:cs="Courier New"/>
          <w:sz w:val="16"/>
          <w:szCs w:val="16"/>
        </w:rPr>
      </w:pPr>
      <w:r w:rsidRPr="00E920D9">
        <w:rPr>
          <w:rFonts w:ascii="Courier New" w:hAnsi="Courier New" w:cs="Courier New"/>
          <w:sz w:val="16"/>
          <w:szCs w:val="16"/>
        </w:rPr>
        <w:t xml:space="preserve">2/1/2009   4/10/2009   </w:t>
      </w:r>
      <w:r>
        <w:rPr>
          <w:rFonts w:ascii="Courier New" w:hAnsi="Courier New" w:cs="Courier New"/>
          <w:sz w:val="16"/>
          <w:szCs w:val="16"/>
        </w:rPr>
        <w:t xml:space="preserve">  </w:t>
      </w:r>
      <w:r w:rsidRPr="00E920D9">
        <w:rPr>
          <w:rFonts w:ascii="Courier New" w:hAnsi="Courier New" w:cs="Courier New"/>
          <w:sz w:val="16"/>
          <w:szCs w:val="16"/>
        </w:rPr>
        <w:t xml:space="preserve">1,000.00   </w:t>
      </w:r>
      <w:r>
        <w:rPr>
          <w:rFonts w:ascii="Courier New" w:hAnsi="Courier New" w:cs="Courier New"/>
          <w:sz w:val="16"/>
          <w:szCs w:val="16"/>
        </w:rPr>
        <w:t xml:space="preserve">  </w:t>
      </w:r>
      <w:r w:rsidRPr="00E920D9">
        <w:rPr>
          <w:rFonts w:ascii="Courier New" w:hAnsi="Courier New" w:cs="Courier New"/>
          <w:sz w:val="16"/>
          <w:szCs w:val="16"/>
        </w:rPr>
        <w:t xml:space="preserve">615.86    0      </w:t>
      </w:r>
      <w:r>
        <w:rPr>
          <w:rFonts w:ascii="Courier New" w:hAnsi="Courier New" w:cs="Courier New"/>
          <w:sz w:val="16"/>
          <w:szCs w:val="16"/>
        </w:rPr>
        <w:t xml:space="preserve">  </w:t>
      </w:r>
      <w:r w:rsidRPr="00E920D9">
        <w:rPr>
          <w:rFonts w:ascii="Courier New" w:hAnsi="Courier New" w:cs="Courier New"/>
          <w:sz w:val="16"/>
          <w:szCs w:val="16"/>
        </w:rPr>
        <w:t xml:space="preserve"> </w:t>
      </w:r>
      <w:proofErr w:type="gramStart"/>
      <w:r w:rsidRPr="00E920D9">
        <w:rPr>
          <w:rFonts w:ascii="Courier New" w:hAnsi="Courier New" w:cs="Courier New"/>
          <w:sz w:val="16"/>
          <w:szCs w:val="16"/>
        </w:rPr>
        <w:t>384.14  24,250.24</w:t>
      </w:r>
      <w:proofErr w:type="gramEnd"/>
      <w:r w:rsidRPr="00E920D9">
        <w:rPr>
          <w:rFonts w:ascii="Courier New" w:hAnsi="Courier New" w:cs="Courier New"/>
          <w:sz w:val="16"/>
          <w:szCs w:val="16"/>
        </w:rPr>
        <w:t xml:space="preserve">  </w:t>
      </w:r>
      <w:r>
        <w:rPr>
          <w:rFonts w:ascii="Courier New" w:hAnsi="Courier New" w:cs="Courier New"/>
          <w:sz w:val="16"/>
          <w:szCs w:val="16"/>
        </w:rPr>
        <w:t xml:space="preserve">  606.26      3,382.11</w:t>
      </w:r>
    </w:p>
    <w:p w:rsidR="00DF51D5" w:rsidRDefault="00DF51D5" w:rsidP="005A52E5">
      <w:pPr>
        <w:pStyle w:val="NoSpacing"/>
        <w:ind w:left="0"/>
      </w:pPr>
    </w:p>
    <w:p w:rsidR="00E23379" w:rsidRDefault="00AC1B5F" w:rsidP="005A52E5">
      <w:pPr>
        <w:pStyle w:val="NoSpacing"/>
        <w:ind w:left="0"/>
      </w:pPr>
      <w:r>
        <w:t>This sheet contains a mixture of values, dates and formulas. First</w:t>
      </w:r>
      <w:r w:rsidR="00E23379">
        <w:t xml:space="preserve"> </w:t>
      </w:r>
      <w:r>
        <w:t>l</w:t>
      </w:r>
      <w:r w:rsidR="00E23379">
        <w:t xml:space="preserve">et’s </w:t>
      </w:r>
      <w:r>
        <w:t>open the</w:t>
      </w:r>
      <w:r w:rsidR="00B5040A">
        <w:t xml:space="preserve"> </w:t>
      </w:r>
      <w:r>
        <w:t xml:space="preserve">workbook and </w:t>
      </w:r>
      <w:r w:rsidR="00E23379">
        <w:t>read the values:</w:t>
      </w:r>
    </w:p>
    <w:p w:rsidR="00E23379" w:rsidRDefault="00AC1B5F" w:rsidP="005A52E5">
      <w:pPr>
        <w:pStyle w:val="NoSpacing"/>
        <w:ind w:left="0"/>
      </w:pPr>
      <w:r>
        <w:tab/>
      </w:r>
      <w:proofErr w:type="spellStart"/>
      <w:proofErr w:type="gramStart"/>
      <w:r>
        <w:t>startexcel</w:t>
      </w:r>
      <w:proofErr w:type="spellEnd"/>
      <w:proofErr w:type="gramEnd"/>
      <w:r>
        <w:t xml:space="preserve"> '</w:t>
      </w:r>
      <w:r w:rsidRPr="00B842FB">
        <w:t>'</w:t>
      </w:r>
    </w:p>
    <w:p w:rsidR="00BB7C54" w:rsidRDefault="00AC1B5F" w:rsidP="005A52E5">
      <w:pPr>
        <w:pStyle w:val="NoSpacing"/>
        <w:ind w:left="0"/>
      </w:pPr>
      <w:r>
        <w:t>0</w:t>
      </w:r>
    </w:p>
    <w:p w:rsidR="00AC1B5F" w:rsidRDefault="00AC1B5F" w:rsidP="005A52E5">
      <w:pPr>
        <w:pStyle w:val="NoSpacing"/>
        <w:ind w:left="0"/>
      </w:pPr>
      <w:r>
        <w:tab/>
      </w:r>
      <w:proofErr w:type="gramStart"/>
      <w:r>
        <w:t>open 'd</w:t>
      </w:r>
      <w:proofErr w:type="gramEnd"/>
      <w:r>
        <w:t>:\apl\loan’</w:t>
      </w:r>
    </w:p>
    <w:p w:rsidR="00AC1B5F" w:rsidRDefault="00AC1B5F" w:rsidP="00BA4E8D">
      <w:pPr>
        <w:pStyle w:val="NoSpacing"/>
      </w:pPr>
      <w:r w:rsidRPr="00AC1B5F">
        <w:rPr>
          <w:rFonts w:ascii="Cambria Math" w:hAnsi="Cambria Math" w:cs="Cambria Math"/>
        </w:rPr>
        <w:t>⍴</w:t>
      </w:r>
      <w:proofErr w:type="spellStart"/>
      <w:r>
        <w:t>r←read</w:t>
      </w:r>
      <w:proofErr w:type="spellEnd"/>
      <w:r>
        <w:t xml:space="preserve"> 'a2:i21</w:t>
      </w:r>
      <w:r w:rsidRPr="00B842FB">
        <w:t>'</w:t>
      </w:r>
    </w:p>
    <w:p w:rsidR="00AC1B5F" w:rsidRDefault="00AC1B5F" w:rsidP="00AC1B5F">
      <w:pPr>
        <w:pStyle w:val="NoSpacing"/>
        <w:ind w:left="0"/>
      </w:pPr>
      <w:r>
        <w:t>20 9</w:t>
      </w:r>
    </w:p>
    <w:p w:rsidR="00BC4825" w:rsidRDefault="00BC4825" w:rsidP="00AC1B5F">
      <w:pPr>
        <w:pStyle w:val="NoSpacing"/>
        <w:ind w:left="0"/>
      </w:pPr>
      <w:r>
        <w:tab/>
      </w:r>
      <w:proofErr w:type="gramStart"/>
      <w:r>
        <w:t>r</w:t>
      </w:r>
      <w:proofErr w:type="gramEnd"/>
    </w:p>
    <w:p w:rsidR="00BC4825" w:rsidRPr="00BC4825" w:rsidRDefault="00BC4825" w:rsidP="00BC4825">
      <w:pPr>
        <w:pStyle w:val="NoSpacing"/>
        <w:ind w:left="0"/>
        <w:rPr>
          <w:rFonts w:ascii="Courier New" w:hAnsi="Courier New" w:cs="Courier New"/>
          <w:sz w:val="16"/>
          <w:szCs w:val="16"/>
        </w:rPr>
      </w:pPr>
      <w:r>
        <w:rPr>
          <w:rFonts w:ascii="Courier New" w:hAnsi="Courier New" w:cs="Courier New"/>
          <w:sz w:val="16"/>
          <w:szCs w:val="16"/>
        </w:rPr>
        <w:t xml:space="preserve"> </w:t>
      </w:r>
      <w:r w:rsidRPr="00BC4825">
        <w:rPr>
          <w:rFonts w:ascii="Courier New" w:hAnsi="Courier New" w:cs="Courier New"/>
          <w:sz w:val="16"/>
          <w:szCs w:val="16"/>
        </w:rPr>
        <w:t xml:space="preserve">[Null]  [Null]     [Null]    [Null]    Late     [Null]            [Null]      Next      Blended </w:t>
      </w:r>
    </w:p>
    <w:p w:rsidR="00BC4825" w:rsidRPr="00BC4825" w:rsidRDefault="00BC4825" w:rsidP="00BC4825">
      <w:pPr>
        <w:pStyle w:val="NoSpacing"/>
        <w:ind w:left="0"/>
        <w:rPr>
          <w:rFonts w:ascii="Courier New" w:hAnsi="Courier New" w:cs="Courier New"/>
          <w:sz w:val="16"/>
          <w:szCs w:val="16"/>
        </w:rPr>
      </w:pPr>
      <w:r w:rsidRPr="00BC4825">
        <w:rPr>
          <w:rFonts w:ascii="Courier New" w:hAnsi="Courier New" w:cs="Courier New"/>
          <w:sz w:val="16"/>
          <w:szCs w:val="16"/>
        </w:rPr>
        <w:lastRenderedPageBreak/>
        <w:t xml:space="preserve">    </w:t>
      </w:r>
      <w:proofErr w:type="gramStart"/>
      <w:r w:rsidRPr="00BC4825">
        <w:rPr>
          <w:rFonts w:ascii="Courier New" w:hAnsi="Courier New" w:cs="Courier New"/>
          <w:sz w:val="16"/>
          <w:szCs w:val="16"/>
        </w:rPr>
        <w:t>Due  Actual</w:t>
      </w:r>
      <w:proofErr w:type="gramEnd"/>
      <w:r w:rsidRPr="00BC4825">
        <w:rPr>
          <w:rFonts w:ascii="Courier New" w:hAnsi="Courier New" w:cs="Courier New"/>
          <w:sz w:val="16"/>
          <w:szCs w:val="16"/>
        </w:rPr>
        <w:t xml:space="preserve">    Payment  Interest     Fee  Principal            Amount  Interest      Payment </w:t>
      </w:r>
    </w:p>
    <w:p w:rsidR="00BC4825" w:rsidRPr="00BC4825" w:rsidRDefault="00BC4825" w:rsidP="00BC4825">
      <w:pPr>
        <w:pStyle w:val="NoSpacing"/>
        <w:ind w:left="0"/>
        <w:rPr>
          <w:rFonts w:ascii="Courier New" w:hAnsi="Courier New" w:cs="Courier New"/>
          <w:sz w:val="16"/>
          <w:szCs w:val="16"/>
        </w:rPr>
      </w:pPr>
      <w:r w:rsidRPr="00BC4825">
        <w:rPr>
          <w:rFonts w:ascii="Courier New" w:hAnsi="Courier New" w:cs="Courier New"/>
          <w:sz w:val="16"/>
          <w:szCs w:val="16"/>
        </w:rPr>
        <w:t xml:space="preserve">   Date    </w:t>
      </w:r>
      <w:proofErr w:type="spellStart"/>
      <w:r w:rsidRPr="00BC4825">
        <w:rPr>
          <w:rFonts w:ascii="Courier New" w:hAnsi="Courier New" w:cs="Courier New"/>
          <w:sz w:val="16"/>
          <w:szCs w:val="16"/>
        </w:rPr>
        <w:t>Date</w:t>
      </w:r>
      <w:proofErr w:type="spellEnd"/>
      <w:r w:rsidRPr="00BC4825">
        <w:rPr>
          <w:rFonts w:ascii="Courier New" w:hAnsi="Courier New" w:cs="Courier New"/>
          <w:sz w:val="16"/>
          <w:szCs w:val="16"/>
        </w:rPr>
        <w:t xml:space="preserve">     [Null]    [Null</w:t>
      </w:r>
      <w:proofErr w:type="gramStart"/>
      <w:r w:rsidRPr="00BC4825">
        <w:rPr>
          <w:rFonts w:ascii="Courier New" w:hAnsi="Courier New" w:cs="Courier New"/>
          <w:sz w:val="16"/>
          <w:szCs w:val="16"/>
        </w:rPr>
        <w:t>]  (</w:t>
      </w:r>
      <w:proofErr w:type="gramEnd"/>
      <w:r w:rsidRPr="00BC4825">
        <w:rPr>
          <w:rFonts w:ascii="Courier New" w:hAnsi="Courier New" w:cs="Courier New"/>
          <w:sz w:val="16"/>
          <w:szCs w:val="16"/>
        </w:rPr>
        <w:t xml:space="preserve">1.5%)  Reduction              Owed   </w:t>
      </w:r>
      <w:proofErr w:type="gramStart"/>
      <w:r w:rsidRPr="00BC4825">
        <w:rPr>
          <w:rFonts w:ascii="Courier New" w:hAnsi="Courier New" w:cs="Courier New"/>
          <w:sz w:val="16"/>
          <w:szCs w:val="16"/>
        </w:rPr>
        <w:t xml:space="preserve">Payment  </w:t>
      </w:r>
      <w:proofErr w:type="spellStart"/>
      <w:r w:rsidRPr="00BC4825">
        <w:rPr>
          <w:rFonts w:ascii="Courier New" w:hAnsi="Courier New" w:cs="Courier New"/>
          <w:sz w:val="16"/>
          <w:szCs w:val="16"/>
        </w:rPr>
        <w:t>Eff</w:t>
      </w:r>
      <w:proofErr w:type="spellEnd"/>
      <w:proofErr w:type="gramEnd"/>
      <w:r w:rsidRPr="00BC4825">
        <w:rPr>
          <w:rFonts w:ascii="Courier New" w:hAnsi="Courier New" w:cs="Courier New"/>
          <w:sz w:val="16"/>
          <w:szCs w:val="16"/>
        </w:rPr>
        <w:t xml:space="preserve"> 11/1/10 </w:t>
      </w:r>
    </w:p>
    <w:p w:rsidR="00BC4825" w:rsidRPr="00BC4825" w:rsidRDefault="00BC4825" w:rsidP="00BC4825">
      <w:pPr>
        <w:pStyle w:val="NoSpacing"/>
        <w:ind w:left="0"/>
        <w:rPr>
          <w:rFonts w:ascii="Courier New" w:hAnsi="Courier New" w:cs="Courier New"/>
          <w:sz w:val="16"/>
          <w:szCs w:val="16"/>
        </w:rPr>
      </w:pPr>
      <w:r w:rsidRPr="00BC4825">
        <w:rPr>
          <w:rFonts w:ascii="Courier New" w:hAnsi="Courier New" w:cs="Courier New"/>
          <w:sz w:val="16"/>
          <w:szCs w:val="16"/>
        </w:rPr>
        <w:t xml:space="preserve"> [Null]   </w:t>
      </w:r>
      <w:proofErr w:type="gramStart"/>
      <w:r w:rsidRPr="00BC4825">
        <w:rPr>
          <w:rFonts w:ascii="Courier New" w:hAnsi="Courier New" w:cs="Courier New"/>
          <w:sz w:val="16"/>
          <w:szCs w:val="16"/>
        </w:rPr>
        <w:t>39661  ¯</w:t>
      </w:r>
      <w:proofErr w:type="gramEnd"/>
      <w:r w:rsidRPr="00BC4825">
        <w:rPr>
          <w:rFonts w:ascii="Courier New" w:hAnsi="Courier New" w:cs="Courier New"/>
          <w:sz w:val="16"/>
          <w:szCs w:val="16"/>
        </w:rPr>
        <w:t xml:space="preserve">25000       [Null]  [Null]     [Null]   2.500000000E4      625     </w:t>
      </w:r>
      <w:r w:rsidR="00823C3B">
        <w:rPr>
          <w:rFonts w:ascii="Courier New" w:hAnsi="Courier New" w:cs="Courier New"/>
          <w:sz w:val="16"/>
          <w:szCs w:val="16"/>
        </w:rPr>
        <w:t xml:space="preserve">    </w:t>
      </w:r>
      <w:r w:rsidRPr="00BC4825">
        <w:rPr>
          <w:rFonts w:ascii="Courier New" w:hAnsi="Courier New" w:cs="Courier New"/>
          <w:sz w:val="16"/>
          <w:szCs w:val="16"/>
        </w:rPr>
        <w:t xml:space="preserve">3486.68 </w:t>
      </w:r>
    </w:p>
    <w:p w:rsidR="00BC4825" w:rsidRPr="00BC4825" w:rsidRDefault="00BC4825" w:rsidP="00BC4825">
      <w:pPr>
        <w:pStyle w:val="NoSpacing"/>
        <w:ind w:left="0"/>
        <w:rPr>
          <w:rFonts w:ascii="Courier New" w:hAnsi="Courier New" w:cs="Courier New"/>
          <w:sz w:val="16"/>
          <w:szCs w:val="16"/>
        </w:rPr>
      </w:pPr>
      <w:r w:rsidRPr="00BC4825">
        <w:rPr>
          <w:rFonts w:ascii="Courier New" w:hAnsi="Courier New" w:cs="Courier New"/>
          <w:sz w:val="16"/>
          <w:szCs w:val="16"/>
        </w:rPr>
        <w:t xml:space="preserve">  39753   39780    1000       625       9.38     365.62   2.463438000E4      615.86  </w:t>
      </w:r>
      <w:r w:rsidR="00823C3B">
        <w:rPr>
          <w:rFonts w:ascii="Courier New" w:hAnsi="Courier New" w:cs="Courier New"/>
          <w:sz w:val="16"/>
          <w:szCs w:val="16"/>
        </w:rPr>
        <w:t xml:space="preserve">    </w:t>
      </w:r>
      <w:r w:rsidRPr="00BC4825">
        <w:rPr>
          <w:rFonts w:ascii="Courier New" w:hAnsi="Courier New" w:cs="Courier New"/>
          <w:sz w:val="16"/>
          <w:szCs w:val="16"/>
        </w:rPr>
        <w:t xml:space="preserve">3435.68 </w:t>
      </w:r>
    </w:p>
    <w:p w:rsidR="00BC4825" w:rsidRPr="00BC4825" w:rsidRDefault="00BC4825" w:rsidP="00BC4825">
      <w:pPr>
        <w:pStyle w:val="NoSpacing"/>
        <w:ind w:left="0"/>
        <w:rPr>
          <w:rFonts w:ascii="Courier New" w:hAnsi="Courier New" w:cs="Courier New"/>
          <w:sz w:val="16"/>
          <w:szCs w:val="16"/>
        </w:rPr>
      </w:pPr>
      <w:r w:rsidRPr="00BC4825">
        <w:rPr>
          <w:rFonts w:ascii="Courier New" w:hAnsi="Courier New" w:cs="Courier New"/>
          <w:sz w:val="16"/>
          <w:szCs w:val="16"/>
        </w:rPr>
        <w:t xml:space="preserve">  39845   39913    1000       615.86    0        384.14   2.425024000E4      606.26  </w:t>
      </w:r>
      <w:r w:rsidR="00823C3B">
        <w:rPr>
          <w:rFonts w:ascii="Courier New" w:hAnsi="Courier New" w:cs="Courier New"/>
          <w:sz w:val="16"/>
          <w:szCs w:val="16"/>
        </w:rPr>
        <w:t xml:space="preserve">    </w:t>
      </w:r>
      <w:r w:rsidRPr="00BC4825">
        <w:rPr>
          <w:rFonts w:ascii="Courier New" w:hAnsi="Courier New" w:cs="Courier New"/>
          <w:sz w:val="16"/>
          <w:szCs w:val="16"/>
        </w:rPr>
        <w:t xml:space="preserve">3382.11 </w:t>
      </w:r>
    </w:p>
    <w:p w:rsidR="00BC4825" w:rsidRPr="00BC4825" w:rsidRDefault="00BC4825" w:rsidP="00BC4825">
      <w:pPr>
        <w:pStyle w:val="NoSpacing"/>
        <w:ind w:left="0"/>
        <w:rPr>
          <w:rFonts w:ascii="Courier New" w:hAnsi="Courier New" w:cs="Courier New"/>
          <w:sz w:val="16"/>
          <w:szCs w:val="16"/>
        </w:rPr>
      </w:pPr>
      <w:r w:rsidRPr="00BC4825">
        <w:rPr>
          <w:rFonts w:ascii="Courier New" w:hAnsi="Courier New" w:cs="Courier New"/>
          <w:sz w:val="16"/>
          <w:szCs w:val="16"/>
        </w:rPr>
        <w:t xml:space="preserve">  39934   39965    1500       606.26    0        893.74   2.</w:t>
      </w:r>
      <w:r w:rsidR="00823C3B">
        <w:rPr>
          <w:rFonts w:ascii="Courier New" w:hAnsi="Courier New" w:cs="Courier New"/>
          <w:sz w:val="16"/>
          <w:szCs w:val="16"/>
        </w:rPr>
        <w:t>335650000E4      583.91      3257.47</w:t>
      </w:r>
      <w:r w:rsidRPr="00BC4825">
        <w:rPr>
          <w:rFonts w:ascii="Courier New" w:hAnsi="Courier New" w:cs="Courier New"/>
          <w:sz w:val="16"/>
          <w:szCs w:val="16"/>
        </w:rPr>
        <w:t xml:space="preserve"> </w:t>
      </w:r>
    </w:p>
    <w:p w:rsidR="00BC4825" w:rsidRPr="00BC4825" w:rsidRDefault="00BC4825" w:rsidP="00BC4825">
      <w:pPr>
        <w:pStyle w:val="NoSpacing"/>
        <w:ind w:left="0"/>
        <w:rPr>
          <w:rFonts w:ascii="Courier New" w:hAnsi="Courier New" w:cs="Courier New"/>
          <w:sz w:val="16"/>
          <w:szCs w:val="16"/>
        </w:rPr>
      </w:pPr>
      <w:r w:rsidRPr="00BC4825">
        <w:rPr>
          <w:rFonts w:ascii="Courier New" w:hAnsi="Courier New" w:cs="Courier New"/>
          <w:sz w:val="16"/>
          <w:szCs w:val="16"/>
        </w:rPr>
        <w:t xml:space="preserve">  40026   40049    1000       583.91    0        416.09   2.294041000E4      573.51  </w:t>
      </w:r>
      <w:r w:rsidR="00823C3B">
        <w:rPr>
          <w:rFonts w:ascii="Courier New" w:hAnsi="Courier New" w:cs="Courier New"/>
          <w:sz w:val="16"/>
          <w:szCs w:val="16"/>
        </w:rPr>
        <w:t xml:space="preserve">    </w:t>
      </w:r>
      <w:r w:rsidRPr="00BC4825">
        <w:rPr>
          <w:rFonts w:ascii="Courier New" w:hAnsi="Courier New" w:cs="Courier New"/>
          <w:sz w:val="16"/>
          <w:szCs w:val="16"/>
        </w:rPr>
        <w:t xml:space="preserve">3199.43 </w:t>
      </w:r>
    </w:p>
    <w:p w:rsidR="00BC4825" w:rsidRPr="00BC4825" w:rsidRDefault="00BC4825" w:rsidP="00BC4825">
      <w:pPr>
        <w:pStyle w:val="NoSpacing"/>
        <w:ind w:left="0"/>
        <w:rPr>
          <w:rFonts w:ascii="Courier New" w:hAnsi="Courier New" w:cs="Courier New"/>
          <w:sz w:val="16"/>
          <w:szCs w:val="16"/>
        </w:rPr>
      </w:pPr>
      <w:r w:rsidRPr="00BC4825">
        <w:rPr>
          <w:rFonts w:ascii="Courier New" w:hAnsi="Courier New" w:cs="Courier New"/>
          <w:sz w:val="16"/>
          <w:szCs w:val="16"/>
        </w:rPr>
        <w:t xml:space="preserve">  40118   40127    1000       573.51    0        426.49   2.251392000E4      562.85  </w:t>
      </w:r>
      <w:r w:rsidR="00823C3B">
        <w:rPr>
          <w:rFonts w:ascii="Courier New" w:hAnsi="Courier New" w:cs="Courier New"/>
          <w:sz w:val="16"/>
          <w:szCs w:val="16"/>
        </w:rPr>
        <w:t xml:space="preserve">    </w:t>
      </w:r>
      <w:r w:rsidRPr="00BC4825">
        <w:rPr>
          <w:rFonts w:ascii="Courier New" w:hAnsi="Courier New" w:cs="Courier New"/>
          <w:sz w:val="16"/>
          <w:szCs w:val="16"/>
        </w:rPr>
        <w:t xml:space="preserve">3139.95 </w:t>
      </w:r>
    </w:p>
    <w:p w:rsidR="00BC4825" w:rsidRPr="00BC4825" w:rsidRDefault="00BC4825" w:rsidP="00BC4825">
      <w:pPr>
        <w:pStyle w:val="NoSpacing"/>
        <w:ind w:left="0"/>
        <w:rPr>
          <w:rFonts w:ascii="Courier New" w:hAnsi="Courier New" w:cs="Courier New"/>
          <w:sz w:val="16"/>
          <w:szCs w:val="16"/>
        </w:rPr>
      </w:pPr>
      <w:r w:rsidRPr="00BC4825">
        <w:rPr>
          <w:rFonts w:ascii="Courier New" w:hAnsi="Courier New" w:cs="Courier New"/>
          <w:sz w:val="16"/>
          <w:szCs w:val="16"/>
        </w:rPr>
        <w:t xml:space="preserve">  40210   39860    4000       562.85    0       3437.15   1.907677000E4      476.92  </w:t>
      </w:r>
      <w:r w:rsidR="00823C3B">
        <w:rPr>
          <w:rFonts w:ascii="Courier New" w:hAnsi="Courier New" w:cs="Courier New"/>
          <w:sz w:val="16"/>
          <w:szCs w:val="16"/>
        </w:rPr>
        <w:t xml:space="preserve">    </w:t>
      </w:r>
      <w:r w:rsidRPr="00BC4825">
        <w:rPr>
          <w:rFonts w:ascii="Courier New" w:hAnsi="Courier New" w:cs="Courier New"/>
          <w:sz w:val="16"/>
          <w:szCs w:val="16"/>
        </w:rPr>
        <w:t xml:space="preserve">2660.58 </w:t>
      </w:r>
    </w:p>
    <w:p w:rsidR="00BC4825" w:rsidRPr="00BC4825" w:rsidRDefault="00BC4825" w:rsidP="00BC4825">
      <w:pPr>
        <w:pStyle w:val="NoSpacing"/>
        <w:ind w:left="0"/>
        <w:rPr>
          <w:rFonts w:ascii="Courier New" w:hAnsi="Courier New" w:cs="Courier New"/>
          <w:sz w:val="16"/>
          <w:szCs w:val="16"/>
        </w:rPr>
      </w:pPr>
      <w:r w:rsidRPr="00BC4825">
        <w:rPr>
          <w:rFonts w:ascii="Courier New" w:hAnsi="Courier New" w:cs="Courier New"/>
          <w:sz w:val="16"/>
          <w:szCs w:val="16"/>
        </w:rPr>
        <w:t xml:space="preserve">  40299   40333    1500       476.92    0       1023.08   1.</w:t>
      </w:r>
      <w:r w:rsidR="00823C3B">
        <w:rPr>
          <w:rFonts w:ascii="Courier New" w:hAnsi="Courier New" w:cs="Courier New"/>
          <w:sz w:val="16"/>
          <w:szCs w:val="16"/>
        </w:rPr>
        <w:t>805369000E4      451.34      2517.90</w:t>
      </w:r>
      <w:r w:rsidRPr="00BC4825">
        <w:rPr>
          <w:rFonts w:ascii="Courier New" w:hAnsi="Courier New" w:cs="Courier New"/>
          <w:sz w:val="16"/>
          <w:szCs w:val="16"/>
        </w:rPr>
        <w:t xml:space="preserve"> </w:t>
      </w:r>
    </w:p>
    <w:p w:rsidR="00BC4825" w:rsidRPr="00BC4825" w:rsidRDefault="00BC4825" w:rsidP="00BC4825">
      <w:pPr>
        <w:pStyle w:val="NoSpacing"/>
        <w:ind w:left="0"/>
        <w:rPr>
          <w:rFonts w:ascii="Courier New" w:hAnsi="Courier New" w:cs="Courier New"/>
          <w:sz w:val="16"/>
          <w:szCs w:val="16"/>
        </w:rPr>
      </w:pPr>
      <w:r w:rsidRPr="00BC4825">
        <w:rPr>
          <w:rFonts w:ascii="Courier New" w:hAnsi="Courier New" w:cs="Courier New"/>
          <w:sz w:val="16"/>
          <w:szCs w:val="16"/>
        </w:rPr>
        <w:t xml:space="preserve">  40391   40380    4000       451.34    0       3548.66   1.</w:t>
      </w:r>
      <w:r w:rsidR="00823C3B">
        <w:rPr>
          <w:rFonts w:ascii="Courier New" w:hAnsi="Courier New" w:cs="Courier New"/>
          <w:sz w:val="16"/>
          <w:szCs w:val="16"/>
        </w:rPr>
        <w:t>450503000E4      362.63      2022.98</w:t>
      </w:r>
      <w:r w:rsidRPr="00BC4825">
        <w:rPr>
          <w:rFonts w:ascii="Courier New" w:hAnsi="Courier New" w:cs="Courier New"/>
          <w:sz w:val="16"/>
          <w:szCs w:val="16"/>
        </w:rPr>
        <w:t xml:space="preserve"> </w:t>
      </w:r>
    </w:p>
    <w:p w:rsidR="00BC4825" w:rsidRPr="00BC4825" w:rsidRDefault="00BC4825" w:rsidP="00BC4825">
      <w:pPr>
        <w:pStyle w:val="NoSpacing"/>
        <w:ind w:left="0"/>
        <w:rPr>
          <w:rFonts w:ascii="Courier New" w:hAnsi="Courier New" w:cs="Courier New"/>
          <w:sz w:val="16"/>
          <w:szCs w:val="16"/>
        </w:rPr>
      </w:pPr>
      <w:r w:rsidRPr="00BC4825">
        <w:rPr>
          <w:rFonts w:ascii="Courier New" w:hAnsi="Courier New" w:cs="Courier New"/>
          <w:sz w:val="16"/>
          <w:szCs w:val="16"/>
        </w:rPr>
        <w:t xml:space="preserve">  40483   </w:t>
      </w:r>
      <w:proofErr w:type="spellStart"/>
      <w:r w:rsidRPr="00BC4825">
        <w:rPr>
          <w:rFonts w:ascii="Courier New" w:hAnsi="Courier New" w:cs="Courier New"/>
          <w:sz w:val="16"/>
          <w:szCs w:val="16"/>
        </w:rPr>
        <w:t>40483</w:t>
      </w:r>
      <w:proofErr w:type="spellEnd"/>
      <w:r w:rsidRPr="00BC4825">
        <w:rPr>
          <w:rFonts w:ascii="Courier New" w:hAnsi="Courier New" w:cs="Courier New"/>
          <w:sz w:val="16"/>
          <w:szCs w:val="16"/>
        </w:rPr>
        <w:t xml:space="preserve">    2022.98    362.63    0       1660.35   1.284468000E4      321.12  </w:t>
      </w:r>
      <w:r w:rsidR="00823C3B">
        <w:rPr>
          <w:rFonts w:ascii="Courier New" w:hAnsi="Courier New" w:cs="Courier New"/>
          <w:sz w:val="16"/>
          <w:szCs w:val="16"/>
        </w:rPr>
        <w:t xml:space="preserve">    </w:t>
      </w:r>
      <w:r w:rsidRPr="00BC4825">
        <w:rPr>
          <w:rFonts w:ascii="Courier New" w:hAnsi="Courier New" w:cs="Courier New"/>
          <w:sz w:val="16"/>
          <w:szCs w:val="16"/>
        </w:rPr>
        <w:t xml:space="preserve">2022.98 </w:t>
      </w:r>
    </w:p>
    <w:p w:rsidR="00BC4825" w:rsidRPr="00BC4825" w:rsidRDefault="00BC4825" w:rsidP="00BC4825">
      <w:pPr>
        <w:pStyle w:val="NoSpacing"/>
        <w:ind w:left="0"/>
        <w:rPr>
          <w:rFonts w:ascii="Courier New" w:hAnsi="Courier New" w:cs="Courier New"/>
          <w:sz w:val="16"/>
          <w:szCs w:val="16"/>
        </w:rPr>
      </w:pPr>
      <w:r w:rsidRPr="00BC4825">
        <w:rPr>
          <w:rFonts w:ascii="Courier New" w:hAnsi="Courier New" w:cs="Courier New"/>
          <w:sz w:val="16"/>
          <w:szCs w:val="16"/>
        </w:rPr>
        <w:t xml:space="preserve">  40575   40574    2022.98    321.12    0       1701.86   1.114282000E4      278.57  </w:t>
      </w:r>
      <w:r w:rsidR="00823C3B">
        <w:rPr>
          <w:rFonts w:ascii="Courier New" w:hAnsi="Courier New" w:cs="Courier New"/>
          <w:sz w:val="16"/>
          <w:szCs w:val="16"/>
        </w:rPr>
        <w:t xml:space="preserve">    </w:t>
      </w:r>
      <w:r w:rsidRPr="00BC4825">
        <w:rPr>
          <w:rFonts w:ascii="Courier New" w:hAnsi="Courier New" w:cs="Courier New"/>
          <w:sz w:val="16"/>
          <w:szCs w:val="16"/>
        </w:rPr>
        <w:t xml:space="preserve">2022.98 </w:t>
      </w:r>
    </w:p>
    <w:p w:rsidR="00BC4825" w:rsidRPr="00BC4825" w:rsidRDefault="00BC4825" w:rsidP="00BC4825">
      <w:pPr>
        <w:pStyle w:val="NoSpacing"/>
        <w:ind w:left="0"/>
        <w:rPr>
          <w:rFonts w:ascii="Courier New" w:hAnsi="Courier New" w:cs="Courier New"/>
          <w:sz w:val="16"/>
          <w:szCs w:val="16"/>
        </w:rPr>
      </w:pPr>
      <w:r w:rsidRPr="00BC4825">
        <w:rPr>
          <w:rFonts w:ascii="Courier New" w:hAnsi="Courier New" w:cs="Courier New"/>
          <w:sz w:val="16"/>
          <w:szCs w:val="16"/>
        </w:rPr>
        <w:t xml:space="preserve">  40664   40666    2022.98    278.57    0       1744.41   9.398410000E3      234.96  </w:t>
      </w:r>
      <w:r w:rsidR="00823C3B">
        <w:rPr>
          <w:rFonts w:ascii="Courier New" w:hAnsi="Courier New" w:cs="Courier New"/>
          <w:sz w:val="16"/>
          <w:szCs w:val="16"/>
        </w:rPr>
        <w:t xml:space="preserve">    </w:t>
      </w:r>
      <w:r w:rsidRPr="00BC4825">
        <w:rPr>
          <w:rFonts w:ascii="Courier New" w:hAnsi="Courier New" w:cs="Courier New"/>
          <w:sz w:val="16"/>
          <w:szCs w:val="16"/>
        </w:rPr>
        <w:t xml:space="preserve">2022.98 </w:t>
      </w:r>
    </w:p>
    <w:p w:rsidR="00BC4825" w:rsidRPr="00BC4825" w:rsidRDefault="00BC4825" w:rsidP="00BC4825">
      <w:pPr>
        <w:pStyle w:val="NoSpacing"/>
        <w:ind w:left="0"/>
        <w:rPr>
          <w:rFonts w:ascii="Courier New" w:hAnsi="Courier New" w:cs="Courier New"/>
          <w:sz w:val="16"/>
          <w:szCs w:val="16"/>
        </w:rPr>
      </w:pPr>
      <w:r w:rsidRPr="00BC4825">
        <w:rPr>
          <w:rFonts w:ascii="Courier New" w:hAnsi="Courier New" w:cs="Courier New"/>
          <w:sz w:val="16"/>
          <w:szCs w:val="16"/>
        </w:rPr>
        <w:t xml:space="preserve">  40756   40763    2022.98    234.96    0       1788.02   7.610390000E3      190.26  </w:t>
      </w:r>
      <w:r w:rsidR="00823C3B">
        <w:rPr>
          <w:rFonts w:ascii="Courier New" w:hAnsi="Courier New" w:cs="Courier New"/>
          <w:sz w:val="16"/>
          <w:szCs w:val="16"/>
        </w:rPr>
        <w:t xml:space="preserve">    </w:t>
      </w:r>
      <w:r w:rsidRPr="00BC4825">
        <w:rPr>
          <w:rFonts w:ascii="Courier New" w:hAnsi="Courier New" w:cs="Courier New"/>
          <w:sz w:val="16"/>
          <w:szCs w:val="16"/>
        </w:rPr>
        <w:t xml:space="preserve">2022.98 </w:t>
      </w:r>
    </w:p>
    <w:p w:rsidR="00BC4825" w:rsidRPr="00BC4825" w:rsidRDefault="00BC4825" w:rsidP="00BC4825">
      <w:pPr>
        <w:pStyle w:val="NoSpacing"/>
        <w:ind w:left="0"/>
        <w:rPr>
          <w:rFonts w:ascii="Courier New" w:hAnsi="Courier New" w:cs="Courier New"/>
          <w:sz w:val="16"/>
          <w:szCs w:val="16"/>
        </w:rPr>
      </w:pPr>
      <w:r w:rsidRPr="00BC4825">
        <w:rPr>
          <w:rFonts w:ascii="Courier New" w:hAnsi="Courier New" w:cs="Courier New"/>
          <w:sz w:val="16"/>
          <w:szCs w:val="16"/>
        </w:rPr>
        <w:t xml:space="preserve">  </w:t>
      </w:r>
      <w:proofErr w:type="gramStart"/>
      <w:r w:rsidRPr="00BC4825">
        <w:rPr>
          <w:rFonts w:ascii="Courier New" w:hAnsi="Courier New" w:cs="Courier New"/>
          <w:sz w:val="16"/>
          <w:szCs w:val="16"/>
        </w:rPr>
        <w:t>40848  [</w:t>
      </w:r>
      <w:proofErr w:type="gramEnd"/>
      <w:r w:rsidRPr="00BC4825">
        <w:rPr>
          <w:rFonts w:ascii="Courier New" w:hAnsi="Courier New" w:cs="Courier New"/>
          <w:sz w:val="16"/>
          <w:szCs w:val="16"/>
        </w:rPr>
        <w:t xml:space="preserve">Null]    2022.98    190.26    0       1832.72   5.777670000E3      144.44  </w:t>
      </w:r>
      <w:r w:rsidR="00823C3B">
        <w:rPr>
          <w:rFonts w:ascii="Courier New" w:hAnsi="Courier New" w:cs="Courier New"/>
          <w:sz w:val="16"/>
          <w:szCs w:val="16"/>
        </w:rPr>
        <w:t xml:space="preserve">    </w:t>
      </w:r>
      <w:r w:rsidRPr="00BC4825">
        <w:rPr>
          <w:rFonts w:ascii="Courier New" w:hAnsi="Courier New" w:cs="Courier New"/>
          <w:sz w:val="16"/>
          <w:szCs w:val="16"/>
        </w:rPr>
        <w:t xml:space="preserve">2022.98 </w:t>
      </w:r>
    </w:p>
    <w:p w:rsidR="00BC4825" w:rsidRPr="00BC4825" w:rsidRDefault="00BC4825" w:rsidP="00BC4825">
      <w:pPr>
        <w:pStyle w:val="NoSpacing"/>
        <w:ind w:left="0"/>
        <w:rPr>
          <w:rFonts w:ascii="Courier New" w:hAnsi="Courier New" w:cs="Courier New"/>
          <w:sz w:val="16"/>
          <w:szCs w:val="16"/>
        </w:rPr>
      </w:pPr>
      <w:r w:rsidRPr="00BC4825">
        <w:rPr>
          <w:rFonts w:ascii="Courier New" w:hAnsi="Courier New" w:cs="Courier New"/>
          <w:sz w:val="16"/>
          <w:szCs w:val="16"/>
        </w:rPr>
        <w:t xml:space="preserve">  </w:t>
      </w:r>
      <w:proofErr w:type="gramStart"/>
      <w:r w:rsidRPr="00BC4825">
        <w:rPr>
          <w:rFonts w:ascii="Courier New" w:hAnsi="Courier New" w:cs="Courier New"/>
          <w:sz w:val="16"/>
          <w:szCs w:val="16"/>
        </w:rPr>
        <w:t>40940  [</w:t>
      </w:r>
      <w:proofErr w:type="gramEnd"/>
      <w:r w:rsidRPr="00BC4825">
        <w:rPr>
          <w:rFonts w:ascii="Courier New" w:hAnsi="Courier New" w:cs="Courier New"/>
          <w:sz w:val="16"/>
          <w:szCs w:val="16"/>
        </w:rPr>
        <w:t xml:space="preserve">Null]    2022.98    144.44    0       1878.54   3.899130000E3       97.48  </w:t>
      </w:r>
      <w:r w:rsidR="00823C3B">
        <w:rPr>
          <w:rFonts w:ascii="Courier New" w:hAnsi="Courier New" w:cs="Courier New"/>
          <w:sz w:val="16"/>
          <w:szCs w:val="16"/>
        </w:rPr>
        <w:t xml:space="preserve">    </w:t>
      </w:r>
      <w:r w:rsidRPr="00BC4825">
        <w:rPr>
          <w:rFonts w:ascii="Courier New" w:hAnsi="Courier New" w:cs="Courier New"/>
          <w:sz w:val="16"/>
          <w:szCs w:val="16"/>
        </w:rPr>
        <w:t xml:space="preserve">2022.97 </w:t>
      </w:r>
    </w:p>
    <w:p w:rsidR="00BC4825" w:rsidRPr="00BC4825" w:rsidRDefault="00BC4825" w:rsidP="00BC4825">
      <w:pPr>
        <w:pStyle w:val="NoSpacing"/>
        <w:ind w:left="0"/>
        <w:rPr>
          <w:rFonts w:ascii="Courier New" w:hAnsi="Courier New" w:cs="Courier New"/>
          <w:sz w:val="16"/>
          <w:szCs w:val="16"/>
        </w:rPr>
      </w:pPr>
      <w:r w:rsidRPr="00BC4825">
        <w:rPr>
          <w:rFonts w:ascii="Courier New" w:hAnsi="Courier New" w:cs="Courier New"/>
          <w:sz w:val="16"/>
          <w:szCs w:val="16"/>
        </w:rPr>
        <w:t xml:space="preserve">  </w:t>
      </w:r>
      <w:proofErr w:type="gramStart"/>
      <w:r w:rsidRPr="00BC4825">
        <w:rPr>
          <w:rFonts w:ascii="Courier New" w:hAnsi="Courier New" w:cs="Courier New"/>
          <w:sz w:val="16"/>
          <w:szCs w:val="16"/>
        </w:rPr>
        <w:t>41030  [</w:t>
      </w:r>
      <w:proofErr w:type="gramEnd"/>
      <w:r w:rsidRPr="00BC4825">
        <w:rPr>
          <w:rFonts w:ascii="Courier New" w:hAnsi="Courier New" w:cs="Courier New"/>
          <w:sz w:val="16"/>
          <w:szCs w:val="16"/>
        </w:rPr>
        <w:t xml:space="preserve">Null]    2022.98     97.48    0       1925.5    1.973630000E3       49.34  </w:t>
      </w:r>
      <w:r w:rsidR="00823C3B">
        <w:rPr>
          <w:rFonts w:ascii="Courier New" w:hAnsi="Courier New" w:cs="Courier New"/>
          <w:sz w:val="16"/>
          <w:szCs w:val="16"/>
        </w:rPr>
        <w:t xml:space="preserve">    </w:t>
      </w:r>
      <w:r w:rsidRPr="00BC4825">
        <w:rPr>
          <w:rFonts w:ascii="Courier New" w:hAnsi="Courier New" w:cs="Courier New"/>
          <w:sz w:val="16"/>
          <w:szCs w:val="16"/>
        </w:rPr>
        <w:t xml:space="preserve">2022.97 </w:t>
      </w:r>
    </w:p>
    <w:p w:rsidR="00BC4825" w:rsidRPr="00BC4825" w:rsidRDefault="00BC4825" w:rsidP="00BC4825">
      <w:pPr>
        <w:pStyle w:val="NoSpacing"/>
        <w:ind w:left="0"/>
        <w:rPr>
          <w:rFonts w:ascii="Courier New" w:hAnsi="Courier New" w:cs="Courier New"/>
          <w:sz w:val="16"/>
          <w:szCs w:val="16"/>
        </w:rPr>
      </w:pPr>
      <w:r w:rsidRPr="00BC4825">
        <w:rPr>
          <w:rFonts w:ascii="Courier New" w:hAnsi="Courier New" w:cs="Courier New"/>
          <w:sz w:val="16"/>
          <w:szCs w:val="16"/>
        </w:rPr>
        <w:t xml:space="preserve">  </w:t>
      </w:r>
      <w:proofErr w:type="gramStart"/>
      <w:r w:rsidRPr="00BC4825">
        <w:rPr>
          <w:rFonts w:ascii="Courier New" w:hAnsi="Courier New" w:cs="Courier New"/>
          <w:sz w:val="16"/>
          <w:szCs w:val="16"/>
        </w:rPr>
        <w:t>41122  [</w:t>
      </w:r>
      <w:proofErr w:type="gramEnd"/>
      <w:r w:rsidRPr="00BC4825">
        <w:rPr>
          <w:rFonts w:ascii="Courier New" w:hAnsi="Courier New" w:cs="Courier New"/>
          <w:sz w:val="16"/>
          <w:szCs w:val="16"/>
        </w:rPr>
        <w:t xml:space="preserve">Null]    2022.97     49.34    0       1973.63  ¯6.366462912E¯12      0        </w:t>
      </w:r>
      <w:r w:rsidR="00823C3B">
        <w:rPr>
          <w:rFonts w:ascii="Courier New" w:hAnsi="Courier New" w:cs="Courier New"/>
          <w:sz w:val="16"/>
          <w:szCs w:val="16"/>
        </w:rPr>
        <w:t xml:space="preserve">    </w:t>
      </w:r>
      <w:proofErr w:type="spellStart"/>
      <w:r w:rsidRPr="00BC4825">
        <w:rPr>
          <w:rFonts w:ascii="Courier New" w:hAnsi="Courier New" w:cs="Courier New"/>
          <w:sz w:val="16"/>
          <w:szCs w:val="16"/>
        </w:rPr>
        <w:t>0</w:t>
      </w:r>
      <w:proofErr w:type="spellEnd"/>
      <w:r w:rsidRPr="00BC4825">
        <w:rPr>
          <w:rFonts w:ascii="Courier New" w:hAnsi="Courier New" w:cs="Courier New"/>
          <w:sz w:val="16"/>
          <w:szCs w:val="16"/>
        </w:rPr>
        <w:t xml:space="preserve">    </w:t>
      </w:r>
    </w:p>
    <w:p w:rsidR="00BC4825" w:rsidRDefault="00BC4825" w:rsidP="00AC1B5F">
      <w:pPr>
        <w:pStyle w:val="NoSpacing"/>
        <w:ind w:left="0"/>
      </w:pPr>
    </w:p>
    <w:p w:rsidR="00BC4825" w:rsidRDefault="00BC4825" w:rsidP="00AC1B5F">
      <w:pPr>
        <w:pStyle w:val="NoSpacing"/>
        <w:ind w:left="0"/>
      </w:pPr>
      <w:r>
        <w:t>We have a mixed array which includes nulls. The possible surprise here is the date representation in the first two columns. Excel stores dates as integers, representing the number of days from January 1, 1900</w:t>
      </w:r>
      <w:r w:rsidR="00823C3B">
        <w:t>.</w:t>
      </w:r>
      <w:r w:rsidR="00254187">
        <w:t xml:space="preserve"> The Value2 property of a cell (used in </w:t>
      </w:r>
      <w:r w:rsidR="00254187" w:rsidRPr="00254187">
        <w:rPr>
          <w:i/>
        </w:rPr>
        <w:t>read</w:t>
      </w:r>
      <w:r w:rsidR="00254187">
        <w:t xml:space="preserve">) always returns the underlying value, which </w:t>
      </w:r>
      <w:r w:rsidR="00823C3B">
        <w:t xml:space="preserve">in this case </w:t>
      </w:r>
      <w:r w:rsidR="00254187">
        <w:t xml:space="preserve">is the day number. We </w:t>
      </w:r>
      <w:r w:rsidR="00B5040A">
        <w:t>therefore need to</w:t>
      </w:r>
      <w:r w:rsidR="00254187">
        <w:t xml:space="preserve"> use </w:t>
      </w:r>
      <w:proofErr w:type="spellStart"/>
      <w:r w:rsidR="00254187" w:rsidRPr="00254187">
        <w:rPr>
          <w:i/>
        </w:rPr>
        <w:t>daynumToDate</w:t>
      </w:r>
      <w:proofErr w:type="spellEnd"/>
      <w:r w:rsidR="00254187">
        <w:t xml:space="preserve"> to convert </w:t>
      </w:r>
      <w:r w:rsidR="00B5040A">
        <w:t>these numbers</w:t>
      </w:r>
      <w:r w:rsidR="00254187">
        <w:t xml:space="preserve"> to formatted date</w:t>
      </w:r>
      <w:r w:rsidR="00B5040A">
        <w:t xml:space="preserve">s. </w:t>
      </w:r>
      <w:proofErr w:type="spellStart"/>
      <w:proofErr w:type="gramStart"/>
      <w:r w:rsidR="00B5040A" w:rsidRPr="00A31A91">
        <w:rPr>
          <w:i/>
        </w:rPr>
        <w:t>daynumToDate</w:t>
      </w:r>
      <w:proofErr w:type="spellEnd"/>
      <w:proofErr w:type="gramEnd"/>
      <w:r w:rsidR="00B5040A">
        <w:t xml:space="preserve"> allows </w:t>
      </w:r>
      <w:r w:rsidR="00DF51D5">
        <w:t>four</w:t>
      </w:r>
      <w:r w:rsidR="00B5040A">
        <w:t xml:space="preserve"> left arguments </w:t>
      </w:r>
      <w:r w:rsidR="00A31A91">
        <w:t>which control the format of the result. For example:</w:t>
      </w:r>
    </w:p>
    <w:p w:rsidR="001A22C3" w:rsidRDefault="001A22C3" w:rsidP="001A22C3">
      <w:pPr>
        <w:pStyle w:val="NoSpacing"/>
        <w:ind w:left="0" w:firstLine="720"/>
      </w:pPr>
      <w:r>
        <w:t xml:space="preserve">0 </w:t>
      </w:r>
      <w:proofErr w:type="spellStart"/>
      <w:r>
        <w:t>daynumToDate</w:t>
      </w:r>
      <w:proofErr w:type="spellEnd"/>
      <w:r>
        <w:t xml:space="preserve"> 39753 39780</w:t>
      </w:r>
      <w:r>
        <w:tab/>
      </w:r>
      <w:r w:rsidRPr="00A31A91">
        <w:rPr>
          <w:rFonts w:ascii="Cambria Math" w:hAnsi="Cambria Math" w:cs="Cambria Math"/>
        </w:rPr>
        <w:t>⍝</w:t>
      </w:r>
      <w:r>
        <w:t>nested array:  (y m d day-of-week)</w:t>
      </w:r>
    </w:p>
    <w:p w:rsidR="001A22C3" w:rsidRDefault="001A22C3" w:rsidP="001A22C3">
      <w:pPr>
        <w:pStyle w:val="NoSpacing"/>
        <w:ind w:left="0"/>
      </w:pPr>
      <w:r>
        <w:t xml:space="preserve"> 2008 11 1 </w:t>
      </w:r>
      <w:proofErr w:type="gramStart"/>
      <w:r>
        <w:t>5  2008</w:t>
      </w:r>
      <w:proofErr w:type="gramEnd"/>
      <w:r>
        <w:t xml:space="preserve"> 11 28 4</w:t>
      </w:r>
    </w:p>
    <w:p w:rsidR="00A31A91" w:rsidRDefault="00A31A91" w:rsidP="00A31A91">
      <w:pPr>
        <w:pStyle w:val="NoSpacing"/>
        <w:ind w:left="0" w:firstLine="720"/>
      </w:pPr>
      <w:r>
        <w:t xml:space="preserve">1 </w:t>
      </w:r>
      <w:proofErr w:type="spellStart"/>
      <w:r>
        <w:t>daynumToDate</w:t>
      </w:r>
      <w:proofErr w:type="spellEnd"/>
      <w:r>
        <w:t xml:space="preserve"> 39753 39780</w:t>
      </w:r>
      <w:r>
        <w:tab/>
      </w:r>
      <w:r w:rsidRPr="00A31A91">
        <w:rPr>
          <w:rFonts w:ascii="Cambria Math" w:hAnsi="Cambria Math" w:cs="Cambria Math"/>
        </w:rPr>
        <w:t>⍝</w:t>
      </w:r>
      <w:r>
        <w:t>integer</w:t>
      </w:r>
    </w:p>
    <w:p w:rsidR="00A31A91" w:rsidRDefault="00A31A91" w:rsidP="00A31A91">
      <w:pPr>
        <w:pStyle w:val="NoSpacing"/>
        <w:ind w:left="0"/>
      </w:pPr>
      <w:r>
        <w:t>20081101 20081128</w:t>
      </w:r>
    </w:p>
    <w:p w:rsidR="00A31A91" w:rsidRDefault="00A31A91" w:rsidP="00A31A91">
      <w:pPr>
        <w:pStyle w:val="NoSpacing"/>
        <w:ind w:left="0" w:firstLine="720"/>
      </w:pPr>
      <w:r>
        <w:t xml:space="preserve">2 </w:t>
      </w:r>
      <w:proofErr w:type="spellStart"/>
      <w:r>
        <w:t>daynumToDate</w:t>
      </w:r>
      <w:proofErr w:type="spellEnd"/>
      <w:r>
        <w:t xml:space="preserve"> 39753 39780</w:t>
      </w:r>
      <w:r>
        <w:tab/>
      </w:r>
      <w:r w:rsidRPr="00A31A91">
        <w:rPr>
          <w:rFonts w:ascii="Cambria Math" w:hAnsi="Cambria Math" w:cs="Cambria Math"/>
        </w:rPr>
        <w:t>⍝</w:t>
      </w:r>
      <w:r>
        <w:t>d/m/y</w:t>
      </w:r>
    </w:p>
    <w:p w:rsidR="00A31A91" w:rsidRDefault="00A31A91" w:rsidP="00A31A91">
      <w:pPr>
        <w:pStyle w:val="NoSpacing"/>
        <w:ind w:left="0"/>
      </w:pPr>
      <w:r>
        <w:t xml:space="preserve"> 01/11/</w:t>
      </w:r>
      <w:proofErr w:type="gramStart"/>
      <w:r>
        <w:t>2008  28</w:t>
      </w:r>
      <w:proofErr w:type="gramEnd"/>
      <w:r>
        <w:t xml:space="preserve">/11/2008 </w:t>
      </w:r>
    </w:p>
    <w:p w:rsidR="00A31A91" w:rsidRDefault="00A31A91" w:rsidP="00A31A91">
      <w:pPr>
        <w:pStyle w:val="NoSpacing"/>
        <w:ind w:left="0" w:firstLine="720"/>
      </w:pPr>
      <w:r>
        <w:t xml:space="preserve">3 </w:t>
      </w:r>
      <w:proofErr w:type="spellStart"/>
      <w:r>
        <w:t>daynumToDate</w:t>
      </w:r>
      <w:proofErr w:type="spellEnd"/>
      <w:r>
        <w:t xml:space="preserve"> 39753 39780</w:t>
      </w:r>
      <w:r>
        <w:tab/>
      </w:r>
      <w:r w:rsidRPr="00A31A91">
        <w:rPr>
          <w:rFonts w:ascii="Cambria Math" w:hAnsi="Cambria Math" w:cs="Cambria Math"/>
        </w:rPr>
        <w:t>⍝</w:t>
      </w:r>
      <w:r w:rsidRPr="00A31A91">
        <w:t>m/d/y</w:t>
      </w:r>
    </w:p>
    <w:p w:rsidR="00254187" w:rsidRDefault="00A31A91" w:rsidP="00AC1B5F">
      <w:pPr>
        <w:pStyle w:val="NoSpacing"/>
        <w:ind w:left="0"/>
      </w:pPr>
      <w:r>
        <w:t xml:space="preserve"> 11/01/</w:t>
      </w:r>
      <w:proofErr w:type="gramStart"/>
      <w:r>
        <w:t>2008  11</w:t>
      </w:r>
      <w:proofErr w:type="gramEnd"/>
      <w:r>
        <w:t>/28/2008</w:t>
      </w:r>
    </w:p>
    <w:p w:rsidR="00A31A91" w:rsidRDefault="00423FCC" w:rsidP="00800763">
      <w:pPr>
        <w:pStyle w:val="NoSpacing"/>
        <w:spacing w:before="120"/>
        <w:ind w:left="0"/>
      </w:pPr>
      <w:r>
        <w:t>In this example, we could replace the dates in the first two columns by:</w:t>
      </w:r>
    </w:p>
    <w:p w:rsidR="00254187" w:rsidRDefault="00163849" w:rsidP="00163849">
      <w:pPr>
        <w:pStyle w:val="NoSpacing"/>
        <w:ind w:left="0" w:firstLine="720"/>
        <w:rPr>
          <w:rFonts w:ascii="Calibri" w:hAnsi="Calibri" w:cs="Calibri"/>
        </w:rPr>
      </w:pPr>
      <w:proofErr w:type="gramStart"/>
      <w:r>
        <w:t>r[</w:t>
      </w:r>
      <w:proofErr w:type="gramEnd"/>
      <w:r w:rsidR="00423FCC">
        <w:rPr>
          <w:rFonts w:ascii="Calibri" w:hAnsi="Calibri" w:cs="Calibri"/>
        </w:rPr>
        <w:t xml:space="preserve">;1 2]←2 </w:t>
      </w:r>
      <w:proofErr w:type="spellStart"/>
      <w:r w:rsidR="00423FCC">
        <w:rPr>
          <w:rFonts w:ascii="Calibri" w:hAnsi="Calibri" w:cs="Calibri"/>
        </w:rPr>
        <w:t>daynumToDate</w:t>
      </w:r>
      <w:proofErr w:type="spellEnd"/>
      <w:r w:rsidR="00423FCC">
        <w:rPr>
          <w:rFonts w:ascii="Calibri" w:hAnsi="Calibri" w:cs="Calibri"/>
        </w:rPr>
        <w:t xml:space="preserve"> r[;1 2]</w:t>
      </w:r>
    </w:p>
    <w:p w:rsidR="00163849" w:rsidRDefault="00163849" w:rsidP="00800763">
      <w:pPr>
        <w:pStyle w:val="NoSpacing"/>
        <w:spacing w:before="120"/>
        <w:ind w:left="0"/>
        <w:rPr>
          <w:rFonts w:ascii="Calibri" w:hAnsi="Calibri" w:cs="Calibri"/>
        </w:rPr>
      </w:pPr>
      <w:proofErr w:type="spellStart"/>
      <w:proofErr w:type="gramStart"/>
      <w:r w:rsidRPr="00163849">
        <w:rPr>
          <w:rFonts w:ascii="Calibri" w:hAnsi="Calibri" w:cs="Calibri"/>
          <w:i/>
        </w:rPr>
        <w:t>daynumToDate</w:t>
      </w:r>
      <w:proofErr w:type="spellEnd"/>
      <w:proofErr w:type="gramEnd"/>
      <w:r>
        <w:rPr>
          <w:rFonts w:ascii="Calibri" w:hAnsi="Calibri" w:cs="Calibri"/>
        </w:rPr>
        <w:t xml:space="preserve"> converts positive integers only; other values are passed though unchanged.</w:t>
      </w:r>
      <w:r w:rsidR="00F60700">
        <w:rPr>
          <w:rFonts w:ascii="Calibri" w:hAnsi="Calibri" w:cs="Calibri"/>
        </w:rPr>
        <w:t xml:space="preserve"> Thus:</w:t>
      </w:r>
    </w:p>
    <w:p w:rsidR="00F60700" w:rsidRPr="00F60700" w:rsidRDefault="00F60700" w:rsidP="00F60700">
      <w:pPr>
        <w:pStyle w:val="NoSpacing"/>
        <w:ind w:left="0" w:firstLine="720"/>
        <w:rPr>
          <w:rFonts w:cstheme="minorHAnsi"/>
        </w:rPr>
      </w:pPr>
      <w:r w:rsidRPr="00F60700">
        <w:rPr>
          <w:rFonts w:cstheme="minorHAnsi"/>
        </w:rPr>
        <w:t>7 2 ↑r</w:t>
      </w:r>
    </w:p>
    <w:p w:rsidR="00F60700" w:rsidRPr="00F60700" w:rsidRDefault="00F60700" w:rsidP="00F60700">
      <w:pPr>
        <w:pStyle w:val="NoSpacing"/>
        <w:ind w:left="0"/>
        <w:rPr>
          <w:rFonts w:ascii="Courier New" w:hAnsi="Courier New" w:cs="Courier New"/>
          <w:sz w:val="16"/>
          <w:szCs w:val="16"/>
        </w:rPr>
      </w:pPr>
      <w:r w:rsidRPr="00F60700">
        <w:rPr>
          <w:rFonts w:ascii="Courier New" w:hAnsi="Courier New" w:cs="Courier New"/>
          <w:sz w:val="16"/>
          <w:szCs w:val="16"/>
        </w:rPr>
        <w:t xml:space="preserve"> [Null]      [Null]     </w:t>
      </w:r>
    </w:p>
    <w:p w:rsidR="00F60700" w:rsidRPr="00F60700" w:rsidRDefault="00F60700" w:rsidP="00F60700">
      <w:pPr>
        <w:pStyle w:val="NoSpacing"/>
        <w:ind w:left="0"/>
        <w:rPr>
          <w:rFonts w:ascii="Courier New" w:hAnsi="Courier New" w:cs="Courier New"/>
          <w:sz w:val="16"/>
          <w:szCs w:val="16"/>
        </w:rPr>
      </w:pPr>
      <w:r w:rsidRPr="00F60700">
        <w:rPr>
          <w:rFonts w:ascii="Courier New" w:hAnsi="Courier New" w:cs="Courier New"/>
          <w:sz w:val="16"/>
          <w:szCs w:val="16"/>
        </w:rPr>
        <w:t xml:space="preserve"> Due         Actual     </w:t>
      </w:r>
    </w:p>
    <w:p w:rsidR="00F60700" w:rsidRPr="00F60700" w:rsidRDefault="00F60700" w:rsidP="00F60700">
      <w:pPr>
        <w:pStyle w:val="NoSpacing"/>
        <w:ind w:left="0"/>
        <w:rPr>
          <w:rFonts w:ascii="Courier New" w:hAnsi="Courier New" w:cs="Courier New"/>
          <w:sz w:val="16"/>
          <w:szCs w:val="16"/>
        </w:rPr>
      </w:pPr>
      <w:r w:rsidRPr="00F60700">
        <w:rPr>
          <w:rFonts w:ascii="Courier New" w:hAnsi="Courier New" w:cs="Courier New"/>
          <w:sz w:val="16"/>
          <w:szCs w:val="16"/>
        </w:rPr>
        <w:t xml:space="preserve"> Date        </w:t>
      </w:r>
      <w:proofErr w:type="spellStart"/>
      <w:r w:rsidRPr="00F60700">
        <w:rPr>
          <w:rFonts w:ascii="Courier New" w:hAnsi="Courier New" w:cs="Courier New"/>
          <w:sz w:val="16"/>
          <w:szCs w:val="16"/>
        </w:rPr>
        <w:t>Date</w:t>
      </w:r>
      <w:proofErr w:type="spellEnd"/>
      <w:r w:rsidRPr="00F60700">
        <w:rPr>
          <w:rFonts w:ascii="Courier New" w:hAnsi="Courier New" w:cs="Courier New"/>
          <w:sz w:val="16"/>
          <w:szCs w:val="16"/>
        </w:rPr>
        <w:t xml:space="preserve">       </w:t>
      </w:r>
    </w:p>
    <w:p w:rsidR="00F60700" w:rsidRPr="00F60700" w:rsidRDefault="00F60700" w:rsidP="00F60700">
      <w:pPr>
        <w:pStyle w:val="NoSpacing"/>
        <w:ind w:left="0"/>
        <w:rPr>
          <w:rFonts w:ascii="Courier New" w:hAnsi="Courier New" w:cs="Courier New"/>
          <w:sz w:val="16"/>
          <w:szCs w:val="16"/>
        </w:rPr>
      </w:pPr>
      <w:r w:rsidRPr="00F60700">
        <w:rPr>
          <w:rFonts w:ascii="Courier New" w:hAnsi="Courier New" w:cs="Courier New"/>
          <w:sz w:val="16"/>
          <w:szCs w:val="16"/>
        </w:rPr>
        <w:t xml:space="preserve"> [Null]      01/08/2008 </w:t>
      </w:r>
    </w:p>
    <w:p w:rsidR="00F60700" w:rsidRPr="00F60700" w:rsidRDefault="00F60700" w:rsidP="00F60700">
      <w:pPr>
        <w:pStyle w:val="NoSpacing"/>
        <w:ind w:left="0"/>
        <w:rPr>
          <w:rFonts w:ascii="Courier New" w:hAnsi="Courier New" w:cs="Courier New"/>
          <w:sz w:val="16"/>
          <w:szCs w:val="16"/>
        </w:rPr>
      </w:pPr>
      <w:r w:rsidRPr="00F60700">
        <w:rPr>
          <w:rFonts w:ascii="Courier New" w:hAnsi="Courier New" w:cs="Courier New"/>
          <w:sz w:val="16"/>
          <w:szCs w:val="16"/>
        </w:rPr>
        <w:t xml:space="preserve"> 01/11/</w:t>
      </w:r>
      <w:proofErr w:type="gramStart"/>
      <w:r w:rsidRPr="00F60700">
        <w:rPr>
          <w:rFonts w:ascii="Courier New" w:hAnsi="Courier New" w:cs="Courier New"/>
          <w:sz w:val="16"/>
          <w:szCs w:val="16"/>
        </w:rPr>
        <w:t>2008  28</w:t>
      </w:r>
      <w:proofErr w:type="gramEnd"/>
      <w:r w:rsidRPr="00F60700">
        <w:rPr>
          <w:rFonts w:ascii="Courier New" w:hAnsi="Courier New" w:cs="Courier New"/>
          <w:sz w:val="16"/>
          <w:szCs w:val="16"/>
        </w:rPr>
        <w:t xml:space="preserve">/11/2008 </w:t>
      </w:r>
    </w:p>
    <w:p w:rsidR="00F60700" w:rsidRPr="00F60700" w:rsidRDefault="00F60700" w:rsidP="00F60700">
      <w:pPr>
        <w:pStyle w:val="NoSpacing"/>
        <w:ind w:left="0"/>
        <w:rPr>
          <w:rFonts w:ascii="Courier New" w:hAnsi="Courier New" w:cs="Courier New"/>
          <w:sz w:val="16"/>
          <w:szCs w:val="16"/>
        </w:rPr>
      </w:pPr>
      <w:r w:rsidRPr="00F60700">
        <w:rPr>
          <w:rFonts w:ascii="Courier New" w:hAnsi="Courier New" w:cs="Courier New"/>
          <w:sz w:val="16"/>
          <w:szCs w:val="16"/>
        </w:rPr>
        <w:t xml:space="preserve"> 01/02/</w:t>
      </w:r>
      <w:proofErr w:type="gramStart"/>
      <w:r w:rsidRPr="00F60700">
        <w:rPr>
          <w:rFonts w:ascii="Courier New" w:hAnsi="Courier New" w:cs="Courier New"/>
          <w:sz w:val="16"/>
          <w:szCs w:val="16"/>
        </w:rPr>
        <w:t>2009  10</w:t>
      </w:r>
      <w:proofErr w:type="gramEnd"/>
      <w:r w:rsidRPr="00F60700">
        <w:rPr>
          <w:rFonts w:ascii="Courier New" w:hAnsi="Courier New" w:cs="Courier New"/>
          <w:sz w:val="16"/>
          <w:szCs w:val="16"/>
        </w:rPr>
        <w:t xml:space="preserve">/04/2009 </w:t>
      </w:r>
    </w:p>
    <w:p w:rsidR="00F60700" w:rsidRPr="00F60700" w:rsidRDefault="00F60700" w:rsidP="00F60700">
      <w:pPr>
        <w:pStyle w:val="NoSpacing"/>
        <w:ind w:left="0"/>
        <w:rPr>
          <w:rFonts w:ascii="Courier New" w:hAnsi="Courier New" w:cs="Courier New"/>
          <w:sz w:val="16"/>
          <w:szCs w:val="16"/>
        </w:rPr>
      </w:pPr>
      <w:r w:rsidRPr="00F60700">
        <w:rPr>
          <w:rFonts w:ascii="Courier New" w:hAnsi="Courier New" w:cs="Courier New"/>
          <w:sz w:val="16"/>
          <w:szCs w:val="16"/>
        </w:rPr>
        <w:t xml:space="preserve"> 01/05/</w:t>
      </w:r>
      <w:proofErr w:type="gramStart"/>
      <w:r w:rsidRPr="00F60700">
        <w:rPr>
          <w:rFonts w:ascii="Courier New" w:hAnsi="Courier New" w:cs="Courier New"/>
          <w:sz w:val="16"/>
          <w:szCs w:val="16"/>
        </w:rPr>
        <w:t>2009  01</w:t>
      </w:r>
      <w:proofErr w:type="gramEnd"/>
      <w:r w:rsidRPr="00F60700">
        <w:rPr>
          <w:rFonts w:ascii="Courier New" w:hAnsi="Courier New" w:cs="Courier New"/>
          <w:sz w:val="16"/>
          <w:szCs w:val="16"/>
        </w:rPr>
        <w:t>/06/2009</w:t>
      </w:r>
    </w:p>
    <w:p w:rsidR="00423FCC" w:rsidRDefault="00423FCC" w:rsidP="00AC1B5F">
      <w:pPr>
        <w:pStyle w:val="NoSpacing"/>
        <w:ind w:left="0"/>
      </w:pPr>
    </w:p>
    <w:p w:rsidR="00254187" w:rsidRDefault="00423FCC" w:rsidP="00AC1B5F">
      <w:pPr>
        <w:pStyle w:val="NoSpacing"/>
        <w:ind w:left="0"/>
      </w:pPr>
      <w:r>
        <w:t xml:space="preserve">To obtain formulas, use </w:t>
      </w:r>
      <w:proofErr w:type="spellStart"/>
      <w:r w:rsidR="00254187" w:rsidRPr="00254187">
        <w:rPr>
          <w:i/>
        </w:rPr>
        <w:t>readf</w:t>
      </w:r>
      <w:proofErr w:type="spellEnd"/>
      <w:r w:rsidR="00163849">
        <w:t>. For example,</w:t>
      </w:r>
      <w:r>
        <w:t xml:space="preserve"> </w:t>
      </w:r>
      <w:r w:rsidR="00800763">
        <w:t>here’s the result</w:t>
      </w:r>
      <w:r w:rsidR="00F4336C">
        <w:t xml:space="preserve"> for the first few lines</w:t>
      </w:r>
      <w:r w:rsidR="00800763">
        <w:t xml:space="preserve"> (which are wrapped)</w:t>
      </w:r>
      <w:r w:rsidR="00254187">
        <w:t>:</w:t>
      </w:r>
    </w:p>
    <w:p w:rsidR="00BA4E8D" w:rsidRDefault="00BA4E8D" w:rsidP="00BA4E8D">
      <w:pPr>
        <w:pStyle w:val="NoSpacing"/>
      </w:pPr>
      <w:r w:rsidRPr="00AC1B5F">
        <w:rPr>
          <w:rFonts w:ascii="Cambria Math" w:hAnsi="Cambria Math" w:cs="Cambria Math"/>
        </w:rPr>
        <w:t>⍴</w:t>
      </w:r>
      <w:proofErr w:type="spellStart"/>
      <w:r>
        <w:t>rf←readf</w:t>
      </w:r>
      <w:proofErr w:type="spellEnd"/>
      <w:r>
        <w:t xml:space="preserve"> 'a2:i7</w:t>
      </w:r>
      <w:r w:rsidRPr="00B842FB">
        <w:t>'</w:t>
      </w:r>
    </w:p>
    <w:p w:rsidR="00BA4E8D" w:rsidRDefault="00F4336C" w:rsidP="00BA4E8D">
      <w:pPr>
        <w:pStyle w:val="NoSpacing"/>
        <w:ind w:left="0"/>
      </w:pPr>
      <w:r>
        <w:t>6</w:t>
      </w:r>
      <w:r w:rsidR="00BA4E8D">
        <w:t xml:space="preserve"> 9</w:t>
      </w:r>
    </w:p>
    <w:p w:rsidR="00BA4E8D" w:rsidRDefault="00BA4E8D" w:rsidP="00BA4E8D">
      <w:pPr>
        <w:pStyle w:val="NoSpacing"/>
        <w:ind w:left="0"/>
      </w:pPr>
      <w:r>
        <w:tab/>
      </w:r>
      <w:proofErr w:type="spellStart"/>
      <w:proofErr w:type="gramStart"/>
      <w:r>
        <w:t>rf</w:t>
      </w:r>
      <w:proofErr w:type="spellEnd"/>
      <w:proofErr w:type="gramEnd"/>
    </w:p>
    <w:p w:rsidR="00BA4E8D" w:rsidRPr="00BA4E8D" w:rsidRDefault="00BA4E8D" w:rsidP="00BA4E8D">
      <w:pPr>
        <w:pStyle w:val="NoSpacing"/>
        <w:ind w:left="0"/>
        <w:rPr>
          <w:rFonts w:ascii="Courier New" w:hAnsi="Courier New" w:cs="Courier New"/>
          <w:sz w:val="16"/>
          <w:szCs w:val="16"/>
        </w:rPr>
      </w:pPr>
      <w:r w:rsidRPr="00BA4E8D">
        <w:rPr>
          <w:rFonts w:ascii="Courier New" w:hAnsi="Courier New" w:cs="Courier New"/>
          <w:sz w:val="16"/>
          <w:szCs w:val="16"/>
        </w:rPr>
        <w:t xml:space="preserve">                                   Late                                          Next                Blended                              </w:t>
      </w:r>
    </w:p>
    <w:p w:rsidR="00BA4E8D" w:rsidRPr="00BA4E8D" w:rsidRDefault="00BA4E8D" w:rsidP="00BA4E8D">
      <w:pPr>
        <w:pStyle w:val="NoSpacing"/>
        <w:ind w:left="0"/>
        <w:rPr>
          <w:rFonts w:ascii="Courier New" w:hAnsi="Courier New" w:cs="Courier New"/>
          <w:sz w:val="16"/>
          <w:szCs w:val="16"/>
        </w:rPr>
      </w:pPr>
      <w:r w:rsidRPr="00BA4E8D">
        <w:rPr>
          <w:rFonts w:ascii="Courier New" w:hAnsi="Courier New" w:cs="Courier New"/>
          <w:sz w:val="16"/>
          <w:szCs w:val="16"/>
        </w:rPr>
        <w:t xml:space="preserve"> Due    </w:t>
      </w:r>
      <w:proofErr w:type="gramStart"/>
      <w:r w:rsidRPr="00BA4E8D">
        <w:rPr>
          <w:rFonts w:ascii="Courier New" w:hAnsi="Courier New" w:cs="Courier New"/>
          <w:sz w:val="16"/>
          <w:szCs w:val="16"/>
        </w:rPr>
        <w:t>Actual  Payment</w:t>
      </w:r>
      <w:proofErr w:type="gramEnd"/>
      <w:r w:rsidRPr="00BA4E8D">
        <w:rPr>
          <w:rFonts w:ascii="Courier New" w:hAnsi="Courier New" w:cs="Courier New"/>
          <w:sz w:val="16"/>
          <w:szCs w:val="16"/>
        </w:rPr>
        <w:t xml:space="preserve">  Interest  Fee                 Principal       Amount    Interest            Payment                              </w:t>
      </w:r>
    </w:p>
    <w:p w:rsidR="00BA4E8D" w:rsidRPr="00BA4E8D" w:rsidRDefault="00BA4E8D" w:rsidP="00BA4E8D">
      <w:pPr>
        <w:pStyle w:val="NoSpacing"/>
        <w:ind w:left="0"/>
        <w:rPr>
          <w:rFonts w:ascii="Courier New" w:hAnsi="Courier New" w:cs="Courier New"/>
          <w:sz w:val="16"/>
          <w:szCs w:val="16"/>
        </w:rPr>
      </w:pPr>
      <w:r w:rsidRPr="00BA4E8D">
        <w:rPr>
          <w:rFonts w:ascii="Courier New" w:hAnsi="Courier New" w:cs="Courier New"/>
          <w:sz w:val="16"/>
          <w:szCs w:val="16"/>
        </w:rPr>
        <w:t xml:space="preserve"> Date   </w:t>
      </w:r>
      <w:proofErr w:type="spellStart"/>
      <w:r w:rsidRPr="00BA4E8D">
        <w:rPr>
          <w:rFonts w:ascii="Courier New" w:hAnsi="Courier New" w:cs="Courier New"/>
          <w:sz w:val="16"/>
          <w:szCs w:val="16"/>
        </w:rPr>
        <w:t>Date</w:t>
      </w:r>
      <w:proofErr w:type="spellEnd"/>
      <w:r w:rsidRPr="00BA4E8D">
        <w:rPr>
          <w:rFonts w:ascii="Courier New" w:hAnsi="Courier New" w:cs="Courier New"/>
          <w:sz w:val="16"/>
          <w:szCs w:val="16"/>
        </w:rPr>
        <w:t xml:space="preserve">                       (1.5%)              Reduction       Owed      Payment             </w:t>
      </w:r>
      <w:proofErr w:type="spellStart"/>
      <w:r w:rsidRPr="00BA4E8D">
        <w:rPr>
          <w:rFonts w:ascii="Courier New" w:hAnsi="Courier New" w:cs="Courier New"/>
          <w:sz w:val="16"/>
          <w:szCs w:val="16"/>
        </w:rPr>
        <w:t>Eff</w:t>
      </w:r>
      <w:proofErr w:type="spellEnd"/>
      <w:r w:rsidRPr="00BA4E8D">
        <w:rPr>
          <w:rFonts w:ascii="Courier New" w:hAnsi="Courier New" w:cs="Courier New"/>
          <w:sz w:val="16"/>
          <w:szCs w:val="16"/>
        </w:rPr>
        <w:t xml:space="preserve"> 11/1/10                          </w:t>
      </w:r>
    </w:p>
    <w:p w:rsidR="00BA4E8D" w:rsidRPr="00BA4E8D" w:rsidRDefault="00BA4E8D" w:rsidP="00BA4E8D">
      <w:pPr>
        <w:pStyle w:val="NoSpacing"/>
        <w:ind w:left="0"/>
        <w:rPr>
          <w:rFonts w:ascii="Courier New" w:hAnsi="Courier New" w:cs="Courier New"/>
          <w:sz w:val="16"/>
          <w:szCs w:val="16"/>
        </w:rPr>
      </w:pPr>
      <w:r w:rsidRPr="00BA4E8D">
        <w:rPr>
          <w:rFonts w:ascii="Courier New" w:hAnsi="Courier New" w:cs="Courier New"/>
          <w:sz w:val="16"/>
          <w:szCs w:val="16"/>
        </w:rPr>
        <w:t xml:space="preserve">        39661   =-B1                                                   =B1       =</w:t>
      </w:r>
      <w:proofErr w:type="gramStart"/>
      <w:r w:rsidRPr="00BA4E8D">
        <w:rPr>
          <w:rFonts w:ascii="Courier New" w:hAnsi="Courier New" w:cs="Courier New"/>
          <w:sz w:val="16"/>
          <w:szCs w:val="16"/>
        </w:rPr>
        <w:t>ROUND(</w:t>
      </w:r>
      <w:proofErr w:type="gramEnd"/>
      <w:r w:rsidRPr="00BA4E8D">
        <w:rPr>
          <w:rFonts w:ascii="Courier New" w:hAnsi="Courier New" w:cs="Courier New"/>
          <w:sz w:val="16"/>
          <w:szCs w:val="16"/>
        </w:rPr>
        <w:t xml:space="preserve">$F$1*G5,2)   =ROUND(G5/((1-(1+$F$1)^-8)/$F$1),2)  </w:t>
      </w:r>
    </w:p>
    <w:p w:rsidR="00BA4E8D" w:rsidRPr="00BA4E8D" w:rsidRDefault="00BA4E8D" w:rsidP="00BA4E8D">
      <w:pPr>
        <w:pStyle w:val="NoSpacing"/>
        <w:ind w:left="0"/>
        <w:rPr>
          <w:rFonts w:ascii="Courier New" w:hAnsi="Courier New" w:cs="Courier New"/>
          <w:sz w:val="16"/>
          <w:szCs w:val="16"/>
        </w:rPr>
      </w:pPr>
      <w:r w:rsidRPr="00BA4E8D">
        <w:rPr>
          <w:rFonts w:ascii="Courier New" w:hAnsi="Courier New" w:cs="Courier New"/>
          <w:sz w:val="16"/>
          <w:szCs w:val="16"/>
        </w:rPr>
        <w:t xml:space="preserve"> </w:t>
      </w:r>
      <w:proofErr w:type="gramStart"/>
      <w:r w:rsidRPr="00BA4E8D">
        <w:rPr>
          <w:rFonts w:ascii="Courier New" w:hAnsi="Courier New" w:cs="Courier New"/>
          <w:sz w:val="16"/>
          <w:szCs w:val="16"/>
        </w:rPr>
        <w:t>39753  39780</w:t>
      </w:r>
      <w:proofErr w:type="gramEnd"/>
      <w:r w:rsidRPr="00BA4E8D">
        <w:rPr>
          <w:rFonts w:ascii="Courier New" w:hAnsi="Courier New" w:cs="Courier New"/>
          <w:sz w:val="16"/>
          <w:szCs w:val="16"/>
        </w:rPr>
        <w:t xml:space="preserve">   1000     =H5       =ROUND(D6*0.015,2)  =C6-(D6+E6)     =G5-F6    =ROUND($F$1*G6,2)   =I$5*G6/G$5                          </w:t>
      </w:r>
    </w:p>
    <w:p w:rsidR="00BA4E8D" w:rsidRPr="00BA4E8D" w:rsidRDefault="00BA4E8D" w:rsidP="00BA4E8D">
      <w:pPr>
        <w:pStyle w:val="NoSpacing"/>
        <w:ind w:left="0"/>
        <w:rPr>
          <w:rFonts w:ascii="Courier New" w:hAnsi="Courier New" w:cs="Courier New"/>
          <w:sz w:val="16"/>
          <w:szCs w:val="16"/>
        </w:rPr>
      </w:pPr>
      <w:r w:rsidRPr="00BA4E8D">
        <w:rPr>
          <w:rFonts w:ascii="Courier New" w:hAnsi="Courier New" w:cs="Courier New"/>
          <w:sz w:val="16"/>
          <w:szCs w:val="16"/>
        </w:rPr>
        <w:t xml:space="preserve"> </w:t>
      </w:r>
      <w:proofErr w:type="gramStart"/>
      <w:r w:rsidRPr="00BA4E8D">
        <w:rPr>
          <w:rFonts w:ascii="Courier New" w:hAnsi="Courier New" w:cs="Courier New"/>
          <w:sz w:val="16"/>
          <w:szCs w:val="16"/>
        </w:rPr>
        <w:t>39845  39913</w:t>
      </w:r>
      <w:proofErr w:type="gramEnd"/>
      <w:r w:rsidRPr="00BA4E8D">
        <w:rPr>
          <w:rFonts w:ascii="Courier New" w:hAnsi="Courier New" w:cs="Courier New"/>
          <w:sz w:val="16"/>
          <w:szCs w:val="16"/>
        </w:rPr>
        <w:t xml:space="preserve">   1000     =H6       0                   =C7-(D7+E7)     =G6-F7    =ROUND($F$1*G7,2)   =I$5*G7/G$5                          </w:t>
      </w:r>
    </w:p>
    <w:p w:rsidR="00BA4E8D" w:rsidRPr="00BA4E8D" w:rsidRDefault="00BA4E8D" w:rsidP="00BA4E8D">
      <w:pPr>
        <w:pStyle w:val="NoSpacing"/>
        <w:ind w:left="0"/>
        <w:rPr>
          <w:rFonts w:ascii="Courier New" w:hAnsi="Courier New" w:cs="Courier New"/>
          <w:sz w:val="16"/>
          <w:szCs w:val="16"/>
        </w:rPr>
      </w:pPr>
      <w:r w:rsidRPr="00BA4E8D">
        <w:rPr>
          <w:rFonts w:ascii="Courier New" w:hAnsi="Courier New" w:cs="Courier New"/>
          <w:sz w:val="16"/>
          <w:szCs w:val="16"/>
        </w:rPr>
        <w:lastRenderedPageBreak/>
        <w:t xml:space="preserve"> </w:t>
      </w:r>
      <w:proofErr w:type="gramStart"/>
      <w:r w:rsidRPr="00BA4E8D">
        <w:rPr>
          <w:rFonts w:ascii="Courier New" w:hAnsi="Courier New" w:cs="Courier New"/>
          <w:sz w:val="16"/>
          <w:szCs w:val="16"/>
        </w:rPr>
        <w:t>39934  39965</w:t>
      </w:r>
      <w:proofErr w:type="gramEnd"/>
      <w:r w:rsidRPr="00BA4E8D">
        <w:rPr>
          <w:rFonts w:ascii="Courier New" w:hAnsi="Courier New" w:cs="Courier New"/>
          <w:sz w:val="16"/>
          <w:szCs w:val="16"/>
        </w:rPr>
        <w:t xml:space="preserve">   1500     =H7       0                   =C8-(D8+E8)     =G7-F8    =ROUND($F$1*G8,2)   =I$5*G8/G$5                          </w:t>
      </w:r>
    </w:p>
    <w:p w:rsidR="00254187" w:rsidRDefault="00254187" w:rsidP="00AC1B5F">
      <w:pPr>
        <w:pStyle w:val="NoSpacing"/>
        <w:ind w:left="0"/>
      </w:pPr>
    </w:p>
    <w:p w:rsidR="00BA4E8D" w:rsidRDefault="00F60700" w:rsidP="00AC1B5F">
      <w:pPr>
        <w:pStyle w:val="NoSpacing"/>
        <w:ind w:left="0"/>
      </w:pPr>
      <w:r>
        <w:t xml:space="preserve">This </w:t>
      </w:r>
      <w:r w:rsidR="00BA4E8D">
        <w:t>show</w:t>
      </w:r>
      <w:r>
        <w:t>s</w:t>
      </w:r>
      <w:r w:rsidR="00BA4E8D">
        <w:t xml:space="preserve"> formulas, where defined, or else values. However, every cell is returned as a string</w:t>
      </w:r>
      <w:r w:rsidR="00E920D9">
        <w:t xml:space="preserve"> – a numeric value is converted to a string and an empty cell is returned as an empty string</w:t>
      </w:r>
      <w:r>
        <w:t>. Here’s proof</w:t>
      </w:r>
      <w:r w:rsidR="00BA4E8D">
        <w:t>:</w:t>
      </w:r>
    </w:p>
    <w:p w:rsidR="00BA4E8D" w:rsidRDefault="00BA4E8D" w:rsidP="00BA4E8D">
      <w:pPr>
        <w:pStyle w:val="NoSpacing"/>
        <w:ind w:left="0" w:firstLine="720"/>
      </w:pPr>
      <w:proofErr w:type="spellStart"/>
      <w:proofErr w:type="gramStart"/>
      <w:r>
        <w:t>rf</w:t>
      </w:r>
      <w:proofErr w:type="spellEnd"/>
      <w:r>
        <w:t>[</w:t>
      </w:r>
      <w:proofErr w:type="gramEnd"/>
      <w:r>
        <w:t>5;1]</w:t>
      </w:r>
    </w:p>
    <w:p w:rsidR="00BA4E8D" w:rsidRDefault="00BA4E8D" w:rsidP="00BA4E8D">
      <w:pPr>
        <w:pStyle w:val="NoSpacing"/>
        <w:ind w:left="0"/>
      </w:pPr>
      <w:r>
        <w:t xml:space="preserve"> 39753 </w:t>
      </w:r>
    </w:p>
    <w:p w:rsidR="00BA4E8D" w:rsidRDefault="00BA4E8D" w:rsidP="00BA4E8D">
      <w:pPr>
        <w:pStyle w:val="NoSpacing"/>
        <w:ind w:left="0" w:firstLine="720"/>
        <w:rPr>
          <w:rFonts w:ascii="Calibri" w:hAnsi="Calibri" w:cs="Calibri"/>
        </w:rPr>
      </w:pPr>
      <w:r>
        <w:rPr>
          <w:rFonts w:ascii="Cambria Math" w:hAnsi="Cambria Math" w:cs="Cambria Math"/>
        </w:rPr>
        <w:t>⎕</w:t>
      </w:r>
      <w:proofErr w:type="spellStart"/>
      <w:r>
        <w:rPr>
          <w:rFonts w:ascii="Calibri" w:hAnsi="Calibri" w:cs="Calibri"/>
        </w:rPr>
        <w:t>dr</w:t>
      </w:r>
      <w:proofErr w:type="spellEnd"/>
      <w:r>
        <w:rPr>
          <w:rFonts w:ascii="Calibri" w:hAnsi="Calibri" w:cs="Calibri"/>
        </w:rPr>
        <w:t xml:space="preserve"> </w:t>
      </w:r>
      <w:r>
        <w:rPr>
          <w:rFonts w:ascii="Cambria Math" w:hAnsi="Cambria Math" w:cs="Cambria Math"/>
        </w:rPr>
        <w:t>⊃</w:t>
      </w:r>
      <w:proofErr w:type="spellStart"/>
      <w:proofErr w:type="gramStart"/>
      <w:r>
        <w:rPr>
          <w:rFonts w:ascii="Calibri" w:hAnsi="Calibri" w:cs="Calibri"/>
        </w:rPr>
        <w:t>rf</w:t>
      </w:r>
      <w:proofErr w:type="spellEnd"/>
      <w:r>
        <w:rPr>
          <w:rFonts w:ascii="Calibri" w:hAnsi="Calibri" w:cs="Calibri"/>
        </w:rPr>
        <w:t>[</w:t>
      </w:r>
      <w:proofErr w:type="gramEnd"/>
      <w:r>
        <w:rPr>
          <w:rFonts w:ascii="Calibri" w:hAnsi="Calibri" w:cs="Calibri"/>
        </w:rPr>
        <w:t>5;1]</w:t>
      </w:r>
    </w:p>
    <w:p w:rsidR="00BA4E8D" w:rsidRDefault="00BA4E8D" w:rsidP="00BA4E8D">
      <w:pPr>
        <w:pStyle w:val="NoSpacing"/>
        <w:ind w:left="0"/>
      </w:pPr>
      <w:r>
        <w:t>80</w:t>
      </w:r>
    </w:p>
    <w:p w:rsidR="00BA4E8D" w:rsidRDefault="00BA4E8D" w:rsidP="00BA4E8D">
      <w:pPr>
        <w:pStyle w:val="NoSpacing"/>
        <w:ind w:left="0"/>
      </w:pPr>
    </w:p>
    <w:p w:rsidR="00B74AE4" w:rsidRDefault="00E920D9" w:rsidP="00BA4E8D">
      <w:pPr>
        <w:pStyle w:val="NoSpacing"/>
        <w:ind w:left="0"/>
      </w:pPr>
      <w:r>
        <w:t xml:space="preserve">The third way to read cells is via </w:t>
      </w:r>
      <w:proofErr w:type="spellStart"/>
      <w:r w:rsidRPr="00671FA8">
        <w:rPr>
          <w:i/>
        </w:rPr>
        <w:t>readt</w:t>
      </w:r>
      <w:proofErr w:type="spellEnd"/>
      <w:r w:rsidR="00F60700">
        <w:t xml:space="preserve"> which re</w:t>
      </w:r>
      <w:r>
        <w:t>t</w:t>
      </w:r>
      <w:r w:rsidR="00F60700">
        <w:t>urn</w:t>
      </w:r>
      <w:r>
        <w:t>s the Text property. For example:</w:t>
      </w:r>
    </w:p>
    <w:p w:rsidR="00E920D9" w:rsidRDefault="00E920D9" w:rsidP="00E920D9">
      <w:pPr>
        <w:pStyle w:val="NoSpacing"/>
        <w:ind w:left="0" w:firstLine="720"/>
      </w:pPr>
      <w:r w:rsidRPr="00E920D9">
        <w:rPr>
          <w:rFonts w:ascii="Cambria Math" w:hAnsi="Cambria Math" w:cs="Cambria Math"/>
        </w:rPr>
        <w:t>⍴</w:t>
      </w:r>
      <w:proofErr w:type="spellStart"/>
      <w:r w:rsidRPr="00E920D9">
        <w:t>a←readt</w:t>
      </w:r>
      <w:proofErr w:type="spellEnd"/>
      <w:r w:rsidRPr="00E920D9">
        <w:t xml:space="preserve"> 'a2:i7'</w:t>
      </w:r>
    </w:p>
    <w:p w:rsidR="00E920D9" w:rsidRDefault="00E920D9" w:rsidP="00E920D9">
      <w:pPr>
        <w:pStyle w:val="NoSpacing"/>
        <w:ind w:left="0"/>
      </w:pPr>
      <w:proofErr w:type="gramStart"/>
      <w:r>
        <w:t>6  9</w:t>
      </w:r>
      <w:proofErr w:type="gramEnd"/>
    </w:p>
    <w:p w:rsidR="00E920D9" w:rsidRDefault="00E920D9" w:rsidP="00E920D9">
      <w:pPr>
        <w:pStyle w:val="NoSpacing"/>
        <w:ind w:left="0" w:firstLine="720"/>
      </w:pPr>
      <w:proofErr w:type="gramStart"/>
      <w:r>
        <w:t>a</w:t>
      </w:r>
      <w:proofErr w:type="gramEnd"/>
    </w:p>
    <w:p w:rsidR="00E920D9" w:rsidRPr="00E920D9" w:rsidRDefault="00E920D9" w:rsidP="00E920D9">
      <w:pPr>
        <w:pStyle w:val="NoSpacing"/>
        <w:ind w:left="0"/>
        <w:rPr>
          <w:rFonts w:ascii="Courier New" w:hAnsi="Courier New" w:cs="Courier New"/>
          <w:sz w:val="16"/>
          <w:szCs w:val="16"/>
        </w:rPr>
      </w:pPr>
      <w:r w:rsidRPr="00E920D9">
        <w:rPr>
          <w:rFonts w:ascii="Courier New" w:hAnsi="Courier New" w:cs="Courier New"/>
          <w:sz w:val="16"/>
          <w:szCs w:val="16"/>
        </w:rPr>
        <w:t xml:space="preserve">                                              Late                          Next      Blended     </w:t>
      </w:r>
    </w:p>
    <w:p w:rsidR="00E920D9" w:rsidRPr="00E920D9" w:rsidRDefault="00E920D9" w:rsidP="00E920D9">
      <w:pPr>
        <w:pStyle w:val="NoSpacing"/>
        <w:ind w:left="0"/>
        <w:rPr>
          <w:rFonts w:ascii="Courier New" w:hAnsi="Courier New" w:cs="Courier New"/>
          <w:sz w:val="16"/>
          <w:szCs w:val="16"/>
        </w:rPr>
      </w:pPr>
      <w:r w:rsidRPr="00E920D9">
        <w:rPr>
          <w:rFonts w:ascii="Courier New" w:hAnsi="Courier New" w:cs="Courier New"/>
          <w:sz w:val="16"/>
          <w:szCs w:val="16"/>
        </w:rPr>
        <w:t xml:space="preserve"> Due        Actual      Payment     </w:t>
      </w:r>
      <w:proofErr w:type="gramStart"/>
      <w:r w:rsidRPr="00E920D9">
        <w:rPr>
          <w:rFonts w:ascii="Courier New" w:hAnsi="Courier New" w:cs="Courier New"/>
          <w:sz w:val="16"/>
          <w:szCs w:val="16"/>
        </w:rPr>
        <w:t>Interest  Fee</w:t>
      </w:r>
      <w:proofErr w:type="gramEnd"/>
      <w:r w:rsidRPr="00E920D9">
        <w:rPr>
          <w:rFonts w:ascii="Courier New" w:hAnsi="Courier New" w:cs="Courier New"/>
          <w:sz w:val="16"/>
          <w:szCs w:val="16"/>
        </w:rPr>
        <w:t xml:space="preserve">     Principal  Amount     Interest  Payment     </w:t>
      </w:r>
    </w:p>
    <w:p w:rsidR="00E920D9" w:rsidRPr="00E920D9" w:rsidRDefault="00E920D9" w:rsidP="00E920D9">
      <w:pPr>
        <w:pStyle w:val="NoSpacing"/>
        <w:ind w:left="0"/>
        <w:rPr>
          <w:rFonts w:ascii="Courier New" w:hAnsi="Courier New" w:cs="Courier New"/>
          <w:sz w:val="16"/>
          <w:szCs w:val="16"/>
        </w:rPr>
      </w:pPr>
      <w:r w:rsidRPr="00E920D9">
        <w:rPr>
          <w:rFonts w:ascii="Courier New" w:hAnsi="Courier New" w:cs="Courier New"/>
          <w:sz w:val="16"/>
          <w:szCs w:val="16"/>
        </w:rPr>
        <w:t xml:space="preserve"> Date       </w:t>
      </w:r>
      <w:proofErr w:type="spellStart"/>
      <w:r w:rsidRPr="00E920D9">
        <w:rPr>
          <w:rFonts w:ascii="Courier New" w:hAnsi="Courier New" w:cs="Courier New"/>
          <w:sz w:val="16"/>
          <w:szCs w:val="16"/>
        </w:rPr>
        <w:t>Date</w:t>
      </w:r>
      <w:proofErr w:type="spellEnd"/>
      <w:r w:rsidRPr="00E920D9">
        <w:rPr>
          <w:rFonts w:ascii="Courier New" w:hAnsi="Courier New" w:cs="Courier New"/>
          <w:sz w:val="16"/>
          <w:szCs w:val="16"/>
        </w:rPr>
        <w:t xml:space="preserve">                              (1.5%)  </w:t>
      </w:r>
      <w:proofErr w:type="gramStart"/>
      <w:r w:rsidRPr="00E920D9">
        <w:rPr>
          <w:rFonts w:ascii="Courier New" w:hAnsi="Courier New" w:cs="Courier New"/>
          <w:sz w:val="16"/>
          <w:szCs w:val="16"/>
        </w:rPr>
        <w:t>Reduction  Owed</w:t>
      </w:r>
      <w:proofErr w:type="gramEnd"/>
      <w:r w:rsidRPr="00E920D9">
        <w:rPr>
          <w:rFonts w:ascii="Courier New" w:hAnsi="Courier New" w:cs="Courier New"/>
          <w:sz w:val="16"/>
          <w:szCs w:val="16"/>
        </w:rPr>
        <w:t xml:space="preserve">       Payment   </w:t>
      </w:r>
      <w:proofErr w:type="spellStart"/>
      <w:r w:rsidRPr="00E920D9">
        <w:rPr>
          <w:rFonts w:ascii="Courier New" w:hAnsi="Courier New" w:cs="Courier New"/>
          <w:sz w:val="16"/>
          <w:szCs w:val="16"/>
        </w:rPr>
        <w:t>Eff</w:t>
      </w:r>
      <w:proofErr w:type="spellEnd"/>
      <w:r w:rsidRPr="00E920D9">
        <w:rPr>
          <w:rFonts w:ascii="Courier New" w:hAnsi="Courier New" w:cs="Courier New"/>
          <w:sz w:val="16"/>
          <w:szCs w:val="16"/>
        </w:rPr>
        <w:t xml:space="preserve"> 11/1/10 </w:t>
      </w:r>
    </w:p>
    <w:p w:rsidR="00E920D9" w:rsidRPr="00E920D9" w:rsidRDefault="00E920D9" w:rsidP="00E920D9">
      <w:pPr>
        <w:pStyle w:val="NoSpacing"/>
        <w:ind w:left="0"/>
        <w:rPr>
          <w:rFonts w:ascii="Courier New" w:hAnsi="Courier New" w:cs="Courier New"/>
          <w:sz w:val="16"/>
          <w:szCs w:val="16"/>
        </w:rPr>
      </w:pPr>
      <w:r w:rsidRPr="00E920D9">
        <w:rPr>
          <w:rFonts w:ascii="Courier New" w:hAnsi="Courier New" w:cs="Courier New"/>
          <w:sz w:val="16"/>
          <w:szCs w:val="16"/>
        </w:rPr>
        <w:t xml:space="preserve">            8/1/2008    -25,000.00          </w:t>
      </w:r>
      <w:r w:rsidR="000F32FC">
        <w:rPr>
          <w:rFonts w:ascii="Courier New" w:hAnsi="Courier New" w:cs="Courier New"/>
          <w:sz w:val="16"/>
          <w:szCs w:val="16"/>
        </w:rPr>
        <w:t xml:space="preserve">                     </w:t>
      </w:r>
      <w:proofErr w:type="gramStart"/>
      <w:r w:rsidR="000F32FC">
        <w:rPr>
          <w:rFonts w:ascii="Courier New" w:hAnsi="Courier New" w:cs="Courier New"/>
          <w:sz w:val="16"/>
          <w:szCs w:val="16"/>
        </w:rPr>
        <w:t xml:space="preserve">25,000.00  </w:t>
      </w:r>
      <w:r w:rsidRPr="00E920D9">
        <w:rPr>
          <w:rFonts w:ascii="Courier New" w:hAnsi="Courier New" w:cs="Courier New"/>
          <w:sz w:val="16"/>
          <w:szCs w:val="16"/>
        </w:rPr>
        <w:t>625.00</w:t>
      </w:r>
      <w:proofErr w:type="gramEnd"/>
      <w:r w:rsidR="000F32FC">
        <w:rPr>
          <w:rFonts w:ascii="Courier New" w:hAnsi="Courier New" w:cs="Courier New"/>
          <w:sz w:val="16"/>
          <w:szCs w:val="16"/>
        </w:rPr>
        <w:t xml:space="preserve">  </w:t>
      </w:r>
      <w:r w:rsidRPr="00E920D9">
        <w:rPr>
          <w:rFonts w:ascii="Courier New" w:hAnsi="Courier New" w:cs="Courier New"/>
          <w:sz w:val="16"/>
          <w:szCs w:val="16"/>
        </w:rPr>
        <w:t xml:space="preserve">  3,486.68    </w:t>
      </w:r>
    </w:p>
    <w:p w:rsidR="00E920D9" w:rsidRPr="00E920D9" w:rsidRDefault="00E920D9" w:rsidP="00E920D9">
      <w:pPr>
        <w:pStyle w:val="NoSpacing"/>
        <w:ind w:left="0"/>
        <w:rPr>
          <w:rFonts w:ascii="Courier New" w:hAnsi="Courier New" w:cs="Courier New"/>
          <w:sz w:val="16"/>
          <w:szCs w:val="16"/>
        </w:rPr>
      </w:pPr>
      <w:r w:rsidRPr="00E920D9">
        <w:rPr>
          <w:rFonts w:ascii="Courier New" w:hAnsi="Courier New" w:cs="Courier New"/>
          <w:sz w:val="16"/>
          <w:szCs w:val="16"/>
        </w:rPr>
        <w:t xml:space="preserve"> 11/1/</w:t>
      </w:r>
      <w:proofErr w:type="gramStart"/>
      <w:r w:rsidRPr="00E920D9">
        <w:rPr>
          <w:rFonts w:ascii="Courier New" w:hAnsi="Courier New" w:cs="Courier New"/>
          <w:sz w:val="16"/>
          <w:szCs w:val="16"/>
        </w:rPr>
        <w:t>2008  11</w:t>
      </w:r>
      <w:proofErr w:type="gramEnd"/>
      <w:r w:rsidRPr="00E920D9">
        <w:rPr>
          <w:rFonts w:ascii="Courier New" w:hAnsi="Courier New" w:cs="Courier New"/>
          <w:sz w:val="16"/>
          <w:szCs w:val="16"/>
        </w:rPr>
        <w:t xml:space="preserve">/28/2008  1,000.00    625.00    9.38    365.62     24,634.38  615.86    3,435.69    </w:t>
      </w:r>
    </w:p>
    <w:p w:rsidR="00671FA8" w:rsidRDefault="00E920D9" w:rsidP="00E920D9">
      <w:pPr>
        <w:pStyle w:val="NoSpacing"/>
        <w:ind w:left="0"/>
        <w:rPr>
          <w:rFonts w:ascii="Courier New" w:hAnsi="Courier New" w:cs="Courier New"/>
          <w:sz w:val="16"/>
          <w:szCs w:val="16"/>
        </w:rPr>
      </w:pPr>
      <w:r w:rsidRPr="00E920D9">
        <w:rPr>
          <w:rFonts w:ascii="Courier New" w:hAnsi="Courier New" w:cs="Courier New"/>
          <w:sz w:val="16"/>
          <w:szCs w:val="16"/>
        </w:rPr>
        <w:t xml:space="preserve"> 2/1/2009   4/10/2009   1,000.00    615.86    0       384.14     </w:t>
      </w:r>
      <w:proofErr w:type="gramStart"/>
      <w:r w:rsidRPr="00E920D9">
        <w:rPr>
          <w:rFonts w:ascii="Courier New" w:hAnsi="Courier New" w:cs="Courier New"/>
          <w:sz w:val="16"/>
          <w:szCs w:val="16"/>
        </w:rPr>
        <w:t>24,250.24  606.26</w:t>
      </w:r>
      <w:proofErr w:type="gramEnd"/>
      <w:r w:rsidRPr="00E920D9">
        <w:rPr>
          <w:rFonts w:ascii="Courier New" w:hAnsi="Courier New" w:cs="Courier New"/>
          <w:sz w:val="16"/>
          <w:szCs w:val="16"/>
        </w:rPr>
        <w:t xml:space="preserve">    3,382.11    </w:t>
      </w:r>
    </w:p>
    <w:p w:rsidR="00671FA8" w:rsidRDefault="00671FA8" w:rsidP="00E920D9">
      <w:pPr>
        <w:pStyle w:val="NoSpacing"/>
        <w:ind w:left="0"/>
        <w:rPr>
          <w:rFonts w:ascii="Courier New" w:hAnsi="Courier New" w:cs="Courier New"/>
          <w:sz w:val="16"/>
          <w:szCs w:val="16"/>
        </w:rPr>
      </w:pPr>
    </w:p>
    <w:p w:rsidR="00671FA8" w:rsidRDefault="00E920D9" w:rsidP="00671FA8">
      <w:pPr>
        <w:pStyle w:val="NoSpacing"/>
        <w:ind w:left="0"/>
      </w:pPr>
      <w:r>
        <w:t>This returns exactly what Excel displays for each cell</w:t>
      </w:r>
      <w:r w:rsidR="00F60700">
        <w:t xml:space="preserve"> with the exception that </w:t>
      </w:r>
      <w:r w:rsidR="000F32FC">
        <w:t xml:space="preserve">all cells are left justified - </w:t>
      </w:r>
      <w:r w:rsidR="00800763">
        <w:t xml:space="preserve">Excel’s alignment properties are </w:t>
      </w:r>
      <w:r w:rsidR="00F60700">
        <w:t>discarded</w:t>
      </w:r>
      <w:r>
        <w:t xml:space="preserve">. As with </w:t>
      </w:r>
      <w:proofErr w:type="spellStart"/>
      <w:r w:rsidRPr="00671FA8">
        <w:rPr>
          <w:i/>
        </w:rPr>
        <w:t>readf</w:t>
      </w:r>
      <w:proofErr w:type="spellEnd"/>
      <w:r>
        <w:t xml:space="preserve">, all </w:t>
      </w:r>
      <w:r w:rsidR="00671FA8">
        <w:t>cell</w:t>
      </w:r>
      <w:r>
        <w:t>s are returned as strings.</w:t>
      </w:r>
      <w:r w:rsidR="00671FA8">
        <w:t xml:space="preserve"> This is a useful way of obtaining date strings and other formatted values.</w:t>
      </w:r>
    </w:p>
    <w:p w:rsidR="00671FA8" w:rsidRDefault="00671FA8" w:rsidP="00671FA8">
      <w:pPr>
        <w:pStyle w:val="NoSpacing"/>
        <w:ind w:left="0"/>
      </w:pPr>
    </w:p>
    <w:p w:rsidR="00C52883" w:rsidRPr="00C52883" w:rsidRDefault="00C52883" w:rsidP="00E50E43">
      <w:pPr>
        <w:pStyle w:val="Heading2"/>
      </w:pPr>
      <w:bookmarkStart w:id="17" w:name="_Toc304464384"/>
      <w:r w:rsidRPr="00C52883">
        <w:t>Reading a Dynamic Range</w:t>
      </w:r>
      <w:bookmarkEnd w:id="17"/>
    </w:p>
    <w:p w:rsidR="000D3FEC" w:rsidRDefault="000D3FEC" w:rsidP="00671FA8">
      <w:pPr>
        <w:pStyle w:val="NoSpacing"/>
        <w:ind w:left="0"/>
      </w:pPr>
      <w:r>
        <w:t xml:space="preserve">There are many cases where you want to read a range of cells and you know where the data starts but don’t know, without looking at the spreadsheet, where it ends. Sometimes the Used Range property of a sheet (all the defined cells – see </w:t>
      </w:r>
      <w:proofErr w:type="spellStart"/>
      <w:r w:rsidRPr="000D3FEC">
        <w:rPr>
          <w:i/>
        </w:rPr>
        <w:t>usedrange</w:t>
      </w:r>
      <w:proofErr w:type="spellEnd"/>
      <w:r>
        <w:t xml:space="preserve"> in the Reference Manual) is what you want but it </w:t>
      </w:r>
      <w:r w:rsidR="007F3CD3">
        <w:t>may</w:t>
      </w:r>
      <w:r>
        <w:t xml:space="preserve"> return too much. To deal with this problem, the function </w:t>
      </w:r>
      <w:r w:rsidRPr="000D3FEC">
        <w:rPr>
          <w:i/>
        </w:rPr>
        <w:t>range</w:t>
      </w:r>
      <w:r>
        <w:t xml:space="preserve"> determines a range dynamically; given the starting point, it reads across and down (or up and left) until it reaches an empty cell. Here’s a sample</w:t>
      </w:r>
      <w:r w:rsidR="00306019">
        <w:t xml:space="preserve"> Excel</w:t>
      </w:r>
      <w:r>
        <w:t xml:space="preserve"> grid:</w:t>
      </w:r>
    </w:p>
    <w:p w:rsidR="000D3FEC" w:rsidRDefault="000D3FEC" w:rsidP="00671FA8">
      <w:pPr>
        <w:pStyle w:val="NoSpacing"/>
        <w:ind w:left="0"/>
      </w:pPr>
    </w:p>
    <w:tbl>
      <w:tblPr>
        <w:tblStyle w:val="TableGrid"/>
        <w:tblW w:w="0" w:type="auto"/>
        <w:tblInd w:w="1526" w:type="dxa"/>
        <w:tblLook w:val="04A0"/>
      </w:tblPr>
      <w:tblGrid>
        <w:gridCol w:w="661"/>
        <w:gridCol w:w="1512"/>
        <w:gridCol w:w="1512"/>
        <w:gridCol w:w="1512"/>
        <w:gridCol w:w="1749"/>
        <w:gridCol w:w="1275"/>
      </w:tblGrid>
      <w:tr w:rsidR="000D3FEC" w:rsidTr="007F3CD3">
        <w:tc>
          <w:tcPr>
            <w:tcW w:w="661" w:type="dxa"/>
          </w:tcPr>
          <w:p w:rsidR="000D3FEC" w:rsidRPr="000D3FEC" w:rsidRDefault="000D3FEC" w:rsidP="00671FA8">
            <w:pPr>
              <w:pStyle w:val="NoSpacing"/>
              <w:ind w:left="0"/>
              <w:rPr>
                <w:b/>
              </w:rPr>
            </w:pPr>
          </w:p>
        </w:tc>
        <w:tc>
          <w:tcPr>
            <w:tcW w:w="1512" w:type="dxa"/>
          </w:tcPr>
          <w:p w:rsidR="000D3FEC" w:rsidRPr="000D3FEC" w:rsidRDefault="0053375C" w:rsidP="00671FA8">
            <w:pPr>
              <w:pStyle w:val="NoSpacing"/>
              <w:ind w:left="0"/>
              <w:rPr>
                <w:b/>
              </w:rPr>
            </w:pPr>
            <w:r>
              <w:rPr>
                <w:b/>
              </w:rPr>
              <w:t>A</w:t>
            </w:r>
          </w:p>
        </w:tc>
        <w:tc>
          <w:tcPr>
            <w:tcW w:w="1512" w:type="dxa"/>
          </w:tcPr>
          <w:p w:rsidR="000D3FEC" w:rsidRPr="000D3FEC" w:rsidRDefault="0053375C" w:rsidP="00671FA8">
            <w:pPr>
              <w:pStyle w:val="NoSpacing"/>
              <w:ind w:left="0"/>
              <w:rPr>
                <w:b/>
              </w:rPr>
            </w:pPr>
            <w:r>
              <w:rPr>
                <w:b/>
              </w:rPr>
              <w:t>B</w:t>
            </w:r>
          </w:p>
        </w:tc>
        <w:tc>
          <w:tcPr>
            <w:tcW w:w="1512" w:type="dxa"/>
          </w:tcPr>
          <w:p w:rsidR="000D3FEC" w:rsidRPr="000D3FEC" w:rsidRDefault="0053375C" w:rsidP="00671FA8">
            <w:pPr>
              <w:pStyle w:val="NoSpacing"/>
              <w:ind w:left="0"/>
              <w:rPr>
                <w:b/>
              </w:rPr>
            </w:pPr>
            <w:r>
              <w:rPr>
                <w:b/>
              </w:rPr>
              <w:t>C</w:t>
            </w:r>
          </w:p>
        </w:tc>
        <w:tc>
          <w:tcPr>
            <w:tcW w:w="1749" w:type="dxa"/>
          </w:tcPr>
          <w:p w:rsidR="000D3FEC" w:rsidRPr="000D3FEC" w:rsidRDefault="0053375C" w:rsidP="00671FA8">
            <w:pPr>
              <w:pStyle w:val="NoSpacing"/>
              <w:ind w:left="0"/>
              <w:rPr>
                <w:b/>
              </w:rPr>
            </w:pPr>
            <w:r>
              <w:rPr>
                <w:b/>
              </w:rPr>
              <w:t>D</w:t>
            </w:r>
          </w:p>
        </w:tc>
        <w:tc>
          <w:tcPr>
            <w:tcW w:w="1275" w:type="dxa"/>
          </w:tcPr>
          <w:p w:rsidR="000D3FEC" w:rsidRPr="000D3FEC" w:rsidRDefault="0053375C" w:rsidP="00671FA8">
            <w:pPr>
              <w:pStyle w:val="NoSpacing"/>
              <w:ind w:left="0"/>
              <w:rPr>
                <w:b/>
              </w:rPr>
            </w:pPr>
            <w:r>
              <w:rPr>
                <w:b/>
              </w:rPr>
              <w:t>E</w:t>
            </w:r>
          </w:p>
        </w:tc>
      </w:tr>
      <w:tr w:rsidR="000D3FEC" w:rsidTr="007F3CD3">
        <w:tc>
          <w:tcPr>
            <w:tcW w:w="661" w:type="dxa"/>
          </w:tcPr>
          <w:p w:rsidR="000D3FEC" w:rsidRPr="000D3FEC" w:rsidRDefault="000D3FEC" w:rsidP="00671FA8">
            <w:pPr>
              <w:pStyle w:val="NoSpacing"/>
              <w:ind w:left="0"/>
              <w:rPr>
                <w:b/>
              </w:rPr>
            </w:pPr>
            <w:r w:rsidRPr="000D3FEC">
              <w:rPr>
                <w:b/>
              </w:rPr>
              <w:t>1</w:t>
            </w:r>
          </w:p>
        </w:tc>
        <w:tc>
          <w:tcPr>
            <w:tcW w:w="1512" w:type="dxa"/>
          </w:tcPr>
          <w:p w:rsidR="000D3FEC" w:rsidRDefault="000D3FEC" w:rsidP="00671FA8">
            <w:pPr>
              <w:pStyle w:val="NoSpacing"/>
              <w:ind w:left="0"/>
            </w:pPr>
          </w:p>
        </w:tc>
        <w:tc>
          <w:tcPr>
            <w:tcW w:w="1512" w:type="dxa"/>
          </w:tcPr>
          <w:p w:rsidR="000D3FEC" w:rsidRDefault="00763E87" w:rsidP="00671FA8">
            <w:pPr>
              <w:pStyle w:val="NoSpacing"/>
              <w:ind w:left="0"/>
            </w:pPr>
            <w:r>
              <w:t>Opponent</w:t>
            </w:r>
          </w:p>
        </w:tc>
        <w:tc>
          <w:tcPr>
            <w:tcW w:w="1512" w:type="dxa"/>
          </w:tcPr>
          <w:p w:rsidR="000D3FEC" w:rsidRDefault="00763E87" w:rsidP="00671FA8">
            <w:pPr>
              <w:pStyle w:val="NoSpacing"/>
              <w:ind w:left="0"/>
            </w:pPr>
            <w:r>
              <w:t>Score</w:t>
            </w:r>
          </w:p>
        </w:tc>
        <w:tc>
          <w:tcPr>
            <w:tcW w:w="1749" w:type="dxa"/>
          </w:tcPr>
          <w:p w:rsidR="000D3FEC" w:rsidRDefault="00763E87" w:rsidP="00671FA8">
            <w:pPr>
              <w:pStyle w:val="NoSpacing"/>
              <w:ind w:left="0"/>
            </w:pPr>
            <w:r>
              <w:t>Scorers</w:t>
            </w:r>
          </w:p>
        </w:tc>
        <w:tc>
          <w:tcPr>
            <w:tcW w:w="1275" w:type="dxa"/>
          </w:tcPr>
          <w:p w:rsidR="000D3FEC" w:rsidRDefault="000D3FEC" w:rsidP="00671FA8">
            <w:pPr>
              <w:pStyle w:val="NoSpacing"/>
              <w:ind w:left="0"/>
            </w:pPr>
          </w:p>
        </w:tc>
      </w:tr>
      <w:tr w:rsidR="00763E87" w:rsidTr="007F3CD3">
        <w:tc>
          <w:tcPr>
            <w:tcW w:w="661" w:type="dxa"/>
          </w:tcPr>
          <w:p w:rsidR="00763E87" w:rsidRPr="000D3FEC" w:rsidRDefault="00763E87" w:rsidP="00671FA8">
            <w:pPr>
              <w:pStyle w:val="NoSpacing"/>
              <w:ind w:left="0"/>
              <w:rPr>
                <w:b/>
              </w:rPr>
            </w:pPr>
            <w:r w:rsidRPr="000D3FEC">
              <w:rPr>
                <w:b/>
              </w:rPr>
              <w:t>2</w:t>
            </w:r>
          </w:p>
        </w:tc>
        <w:tc>
          <w:tcPr>
            <w:tcW w:w="1512" w:type="dxa"/>
            <w:vAlign w:val="bottom"/>
          </w:tcPr>
          <w:p w:rsidR="00763E87" w:rsidRDefault="00763E87" w:rsidP="00763E87">
            <w:pPr>
              <w:ind w:left="0"/>
              <w:rPr>
                <w:rFonts w:ascii="Calibri" w:hAnsi="Calibri" w:cs="Calibri"/>
                <w:color w:val="000000"/>
              </w:rPr>
            </w:pPr>
            <w:r>
              <w:rPr>
                <w:rFonts w:ascii="Calibri" w:hAnsi="Calibri" w:cs="Calibri"/>
                <w:color w:val="000000"/>
              </w:rPr>
              <w:t>13-Aug-11</w:t>
            </w:r>
          </w:p>
        </w:tc>
        <w:tc>
          <w:tcPr>
            <w:tcW w:w="1512" w:type="dxa"/>
            <w:vAlign w:val="bottom"/>
          </w:tcPr>
          <w:p w:rsidR="00763E87" w:rsidRDefault="00763E87" w:rsidP="00763E87">
            <w:pPr>
              <w:ind w:left="0"/>
              <w:rPr>
                <w:rFonts w:ascii="Calibri" w:hAnsi="Calibri" w:cs="Calibri"/>
                <w:color w:val="000000"/>
              </w:rPr>
            </w:pPr>
            <w:r>
              <w:rPr>
                <w:rFonts w:ascii="Calibri" w:hAnsi="Calibri" w:cs="Calibri"/>
                <w:color w:val="000000"/>
              </w:rPr>
              <w:t>Newcastle</w:t>
            </w:r>
          </w:p>
        </w:tc>
        <w:tc>
          <w:tcPr>
            <w:tcW w:w="1512" w:type="dxa"/>
          </w:tcPr>
          <w:p w:rsidR="00763E87" w:rsidRDefault="00763E87" w:rsidP="00671FA8">
            <w:pPr>
              <w:pStyle w:val="NoSpacing"/>
              <w:ind w:left="0"/>
            </w:pPr>
            <w:r>
              <w:t>0-0</w:t>
            </w:r>
          </w:p>
        </w:tc>
        <w:tc>
          <w:tcPr>
            <w:tcW w:w="1749" w:type="dxa"/>
          </w:tcPr>
          <w:p w:rsidR="00763E87" w:rsidRDefault="00763E87" w:rsidP="00671FA8">
            <w:pPr>
              <w:pStyle w:val="NoSpacing"/>
              <w:ind w:left="0"/>
            </w:pPr>
          </w:p>
        </w:tc>
        <w:tc>
          <w:tcPr>
            <w:tcW w:w="1275" w:type="dxa"/>
          </w:tcPr>
          <w:p w:rsidR="00763E87" w:rsidRDefault="00763E87" w:rsidP="00671FA8">
            <w:pPr>
              <w:pStyle w:val="NoSpacing"/>
              <w:ind w:left="0"/>
            </w:pPr>
          </w:p>
        </w:tc>
      </w:tr>
      <w:tr w:rsidR="00763E87" w:rsidTr="007F3CD3">
        <w:tc>
          <w:tcPr>
            <w:tcW w:w="661" w:type="dxa"/>
          </w:tcPr>
          <w:p w:rsidR="00763E87" w:rsidRPr="000D3FEC" w:rsidRDefault="00763E87" w:rsidP="00671FA8">
            <w:pPr>
              <w:pStyle w:val="NoSpacing"/>
              <w:ind w:left="0"/>
              <w:rPr>
                <w:b/>
              </w:rPr>
            </w:pPr>
            <w:r w:rsidRPr="000D3FEC">
              <w:rPr>
                <w:b/>
              </w:rPr>
              <w:t>3</w:t>
            </w:r>
          </w:p>
        </w:tc>
        <w:tc>
          <w:tcPr>
            <w:tcW w:w="1512" w:type="dxa"/>
            <w:vAlign w:val="bottom"/>
          </w:tcPr>
          <w:p w:rsidR="00763E87" w:rsidRDefault="00763E87" w:rsidP="00763E87">
            <w:pPr>
              <w:ind w:left="0"/>
              <w:rPr>
                <w:rFonts w:ascii="Calibri" w:hAnsi="Calibri" w:cs="Calibri"/>
                <w:color w:val="000000"/>
              </w:rPr>
            </w:pPr>
            <w:r>
              <w:rPr>
                <w:rFonts w:ascii="Calibri" w:hAnsi="Calibri" w:cs="Calibri"/>
                <w:color w:val="000000"/>
              </w:rPr>
              <w:t>16-Aug-11</w:t>
            </w:r>
          </w:p>
        </w:tc>
        <w:tc>
          <w:tcPr>
            <w:tcW w:w="1512" w:type="dxa"/>
            <w:vAlign w:val="bottom"/>
          </w:tcPr>
          <w:p w:rsidR="00763E87" w:rsidRDefault="00763E87" w:rsidP="00763E87">
            <w:pPr>
              <w:ind w:left="0"/>
              <w:rPr>
                <w:rFonts w:ascii="Calibri" w:hAnsi="Calibri" w:cs="Calibri"/>
                <w:color w:val="000000"/>
              </w:rPr>
            </w:pPr>
            <w:proofErr w:type="spellStart"/>
            <w:r>
              <w:rPr>
                <w:rFonts w:ascii="Calibri" w:hAnsi="Calibri" w:cs="Calibri"/>
                <w:color w:val="000000"/>
              </w:rPr>
              <w:t>Udinese</w:t>
            </w:r>
            <w:proofErr w:type="spellEnd"/>
          </w:p>
        </w:tc>
        <w:tc>
          <w:tcPr>
            <w:tcW w:w="1512" w:type="dxa"/>
          </w:tcPr>
          <w:p w:rsidR="00763E87" w:rsidRDefault="00763E87" w:rsidP="00671FA8">
            <w:pPr>
              <w:pStyle w:val="NoSpacing"/>
              <w:ind w:left="0"/>
            </w:pPr>
            <w:r>
              <w:t>1-0</w:t>
            </w:r>
          </w:p>
        </w:tc>
        <w:tc>
          <w:tcPr>
            <w:tcW w:w="1749" w:type="dxa"/>
          </w:tcPr>
          <w:p w:rsidR="00763E87" w:rsidRDefault="00763E87" w:rsidP="00671FA8">
            <w:pPr>
              <w:pStyle w:val="NoSpacing"/>
              <w:ind w:left="0"/>
            </w:pPr>
            <w:r>
              <w:t>Walcott</w:t>
            </w:r>
          </w:p>
        </w:tc>
        <w:tc>
          <w:tcPr>
            <w:tcW w:w="1275" w:type="dxa"/>
          </w:tcPr>
          <w:p w:rsidR="00763E87" w:rsidRDefault="00763E87" w:rsidP="00671FA8">
            <w:pPr>
              <w:pStyle w:val="NoSpacing"/>
              <w:ind w:left="0"/>
            </w:pPr>
          </w:p>
        </w:tc>
      </w:tr>
      <w:tr w:rsidR="00763E87" w:rsidTr="007F3CD3">
        <w:tc>
          <w:tcPr>
            <w:tcW w:w="661" w:type="dxa"/>
          </w:tcPr>
          <w:p w:rsidR="00763E87" w:rsidRPr="000D3FEC" w:rsidRDefault="00763E87" w:rsidP="00671FA8">
            <w:pPr>
              <w:pStyle w:val="NoSpacing"/>
              <w:ind w:left="0"/>
              <w:rPr>
                <w:b/>
              </w:rPr>
            </w:pPr>
            <w:r w:rsidRPr="000D3FEC">
              <w:rPr>
                <w:b/>
              </w:rPr>
              <w:t>4</w:t>
            </w:r>
          </w:p>
        </w:tc>
        <w:tc>
          <w:tcPr>
            <w:tcW w:w="1512" w:type="dxa"/>
            <w:vAlign w:val="bottom"/>
          </w:tcPr>
          <w:p w:rsidR="00763E87" w:rsidRDefault="00763E87" w:rsidP="00763E87">
            <w:pPr>
              <w:ind w:left="0"/>
              <w:rPr>
                <w:rFonts w:ascii="Calibri" w:hAnsi="Calibri" w:cs="Calibri"/>
                <w:color w:val="000000"/>
              </w:rPr>
            </w:pPr>
            <w:r>
              <w:rPr>
                <w:rFonts w:ascii="Calibri" w:hAnsi="Calibri" w:cs="Calibri"/>
                <w:color w:val="000000"/>
              </w:rPr>
              <w:t>20-Aug-11</w:t>
            </w:r>
          </w:p>
        </w:tc>
        <w:tc>
          <w:tcPr>
            <w:tcW w:w="1512" w:type="dxa"/>
            <w:vAlign w:val="bottom"/>
          </w:tcPr>
          <w:p w:rsidR="00763E87" w:rsidRDefault="00763E87" w:rsidP="00763E87">
            <w:pPr>
              <w:ind w:left="0"/>
              <w:rPr>
                <w:rFonts w:ascii="Calibri" w:hAnsi="Calibri" w:cs="Calibri"/>
                <w:color w:val="000000"/>
              </w:rPr>
            </w:pPr>
            <w:r>
              <w:rPr>
                <w:rFonts w:ascii="Calibri" w:hAnsi="Calibri" w:cs="Calibri"/>
                <w:color w:val="000000"/>
              </w:rPr>
              <w:t>Liverpool</w:t>
            </w:r>
          </w:p>
        </w:tc>
        <w:tc>
          <w:tcPr>
            <w:tcW w:w="1512" w:type="dxa"/>
          </w:tcPr>
          <w:p w:rsidR="00763E87" w:rsidRDefault="00763E87" w:rsidP="00671FA8">
            <w:pPr>
              <w:pStyle w:val="NoSpacing"/>
              <w:ind w:left="0"/>
            </w:pPr>
            <w:r>
              <w:t>0-2</w:t>
            </w:r>
          </w:p>
        </w:tc>
        <w:tc>
          <w:tcPr>
            <w:tcW w:w="1749" w:type="dxa"/>
          </w:tcPr>
          <w:p w:rsidR="00763E87" w:rsidRDefault="00763E87" w:rsidP="00671FA8">
            <w:pPr>
              <w:pStyle w:val="NoSpacing"/>
              <w:ind w:left="0"/>
            </w:pPr>
          </w:p>
        </w:tc>
        <w:tc>
          <w:tcPr>
            <w:tcW w:w="1275" w:type="dxa"/>
          </w:tcPr>
          <w:p w:rsidR="00763E87" w:rsidRDefault="00763E87" w:rsidP="00671FA8">
            <w:pPr>
              <w:pStyle w:val="NoSpacing"/>
              <w:ind w:left="0"/>
            </w:pPr>
          </w:p>
        </w:tc>
      </w:tr>
      <w:tr w:rsidR="00763E87" w:rsidTr="007F3CD3">
        <w:tc>
          <w:tcPr>
            <w:tcW w:w="661" w:type="dxa"/>
          </w:tcPr>
          <w:p w:rsidR="00763E87" w:rsidRPr="000D3FEC" w:rsidRDefault="00763E87" w:rsidP="00671FA8">
            <w:pPr>
              <w:pStyle w:val="NoSpacing"/>
              <w:ind w:left="0"/>
              <w:rPr>
                <w:b/>
              </w:rPr>
            </w:pPr>
            <w:r w:rsidRPr="000D3FEC">
              <w:rPr>
                <w:b/>
              </w:rPr>
              <w:t>5</w:t>
            </w:r>
          </w:p>
        </w:tc>
        <w:tc>
          <w:tcPr>
            <w:tcW w:w="1512" w:type="dxa"/>
            <w:vAlign w:val="bottom"/>
          </w:tcPr>
          <w:p w:rsidR="00763E87" w:rsidRDefault="00763E87" w:rsidP="00763E87">
            <w:pPr>
              <w:ind w:left="0"/>
              <w:rPr>
                <w:rFonts w:ascii="Calibri" w:hAnsi="Calibri" w:cs="Calibri"/>
                <w:color w:val="000000"/>
              </w:rPr>
            </w:pPr>
            <w:r>
              <w:rPr>
                <w:rFonts w:ascii="Calibri" w:hAnsi="Calibri" w:cs="Calibri"/>
                <w:color w:val="000000"/>
              </w:rPr>
              <w:t>24-Aug-11</w:t>
            </w:r>
          </w:p>
        </w:tc>
        <w:tc>
          <w:tcPr>
            <w:tcW w:w="1512" w:type="dxa"/>
            <w:vAlign w:val="bottom"/>
          </w:tcPr>
          <w:p w:rsidR="00763E87" w:rsidRDefault="00763E87" w:rsidP="00763E87">
            <w:pPr>
              <w:ind w:left="0"/>
              <w:rPr>
                <w:rFonts w:ascii="Calibri" w:hAnsi="Calibri" w:cs="Calibri"/>
                <w:color w:val="000000"/>
              </w:rPr>
            </w:pPr>
            <w:proofErr w:type="spellStart"/>
            <w:r>
              <w:rPr>
                <w:rFonts w:ascii="Calibri" w:hAnsi="Calibri" w:cs="Calibri"/>
                <w:color w:val="000000"/>
              </w:rPr>
              <w:t>Udinese</w:t>
            </w:r>
            <w:proofErr w:type="spellEnd"/>
          </w:p>
        </w:tc>
        <w:tc>
          <w:tcPr>
            <w:tcW w:w="1512" w:type="dxa"/>
          </w:tcPr>
          <w:p w:rsidR="00763E87" w:rsidRDefault="00763E87" w:rsidP="00671FA8">
            <w:pPr>
              <w:pStyle w:val="NoSpacing"/>
              <w:ind w:left="0"/>
            </w:pPr>
            <w:r>
              <w:t>2-1</w:t>
            </w:r>
          </w:p>
        </w:tc>
        <w:tc>
          <w:tcPr>
            <w:tcW w:w="1749" w:type="dxa"/>
          </w:tcPr>
          <w:p w:rsidR="00763E87" w:rsidRDefault="00763E87" w:rsidP="00671FA8">
            <w:pPr>
              <w:pStyle w:val="NoSpacing"/>
              <w:ind w:left="0"/>
            </w:pPr>
            <w:r>
              <w:t xml:space="preserve">Walcott, </w:t>
            </w:r>
            <w:proofErr w:type="spellStart"/>
            <w:r>
              <w:t>Persie</w:t>
            </w:r>
            <w:proofErr w:type="spellEnd"/>
          </w:p>
        </w:tc>
        <w:tc>
          <w:tcPr>
            <w:tcW w:w="1275" w:type="dxa"/>
          </w:tcPr>
          <w:p w:rsidR="00763E87" w:rsidRDefault="00763E87" w:rsidP="00671FA8">
            <w:pPr>
              <w:pStyle w:val="NoSpacing"/>
              <w:ind w:left="0"/>
            </w:pPr>
          </w:p>
        </w:tc>
      </w:tr>
      <w:tr w:rsidR="000D3FEC" w:rsidTr="007F3CD3">
        <w:tc>
          <w:tcPr>
            <w:tcW w:w="661" w:type="dxa"/>
          </w:tcPr>
          <w:p w:rsidR="000D3FEC" w:rsidRPr="000D3FEC" w:rsidRDefault="000D3FEC" w:rsidP="00671FA8">
            <w:pPr>
              <w:pStyle w:val="NoSpacing"/>
              <w:ind w:left="0"/>
              <w:rPr>
                <w:b/>
              </w:rPr>
            </w:pPr>
            <w:r w:rsidRPr="000D3FEC">
              <w:rPr>
                <w:b/>
              </w:rPr>
              <w:t>6</w:t>
            </w:r>
          </w:p>
        </w:tc>
        <w:tc>
          <w:tcPr>
            <w:tcW w:w="1512" w:type="dxa"/>
          </w:tcPr>
          <w:p w:rsidR="000D3FEC" w:rsidRDefault="000D3FEC" w:rsidP="00671FA8">
            <w:pPr>
              <w:pStyle w:val="NoSpacing"/>
              <w:ind w:left="0"/>
            </w:pPr>
          </w:p>
        </w:tc>
        <w:tc>
          <w:tcPr>
            <w:tcW w:w="1512" w:type="dxa"/>
          </w:tcPr>
          <w:p w:rsidR="000D3FEC" w:rsidRDefault="000D3FEC" w:rsidP="00671FA8">
            <w:pPr>
              <w:pStyle w:val="NoSpacing"/>
              <w:ind w:left="0"/>
            </w:pPr>
          </w:p>
        </w:tc>
        <w:tc>
          <w:tcPr>
            <w:tcW w:w="1512" w:type="dxa"/>
          </w:tcPr>
          <w:p w:rsidR="000D3FEC" w:rsidRDefault="000D3FEC" w:rsidP="00671FA8">
            <w:pPr>
              <w:pStyle w:val="NoSpacing"/>
              <w:ind w:left="0"/>
            </w:pPr>
          </w:p>
        </w:tc>
        <w:tc>
          <w:tcPr>
            <w:tcW w:w="1749" w:type="dxa"/>
          </w:tcPr>
          <w:p w:rsidR="000D3FEC" w:rsidRDefault="000D3FEC" w:rsidP="00671FA8">
            <w:pPr>
              <w:pStyle w:val="NoSpacing"/>
              <w:ind w:left="0"/>
            </w:pPr>
          </w:p>
        </w:tc>
        <w:tc>
          <w:tcPr>
            <w:tcW w:w="1275" w:type="dxa"/>
          </w:tcPr>
          <w:p w:rsidR="000D3FEC" w:rsidRDefault="000D3FEC" w:rsidP="00671FA8">
            <w:pPr>
              <w:pStyle w:val="NoSpacing"/>
              <w:ind w:left="0"/>
            </w:pPr>
          </w:p>
        </w:tc>
      </w:tr>
    </w:tbl>
    <w:p w:rsidR="000D3FEC" w:rsidRDefault="000D3FEC" w:rsidP="00671FA8">
      <w:pPr>
        <w:pStyle w:val="NoSpacing"/>
        <w:ind w:left="0"/>
      </w:pPr>
    </w:p>
    <w:p w:rsidR="000D3FEC" w:rsidRDefault="00306019" w:rsidP="00671FA8">
      <w:pPr>
        <w:pStyle w:val="NoSpacing"/>
        <w:ind w:left="0"/>
      </w:pPr>
      <w:proofErr w:type="gramStart"/>
      <w:r w:rsidRPr="00306019">
        <w:rPr>
          <w:i/>
        </w:rPr>
        <w:t>r</w:t>
      </w:r>
      <w:r w:rsidR="00763E87" w:rsidRPr="00306019">
        <w:rPr>
          <w:i/>
        </w:rPr>
        <w:t>ange</w:t>
      </w:r>
      <w:proofErr w:type="gramEnd"/>
      <w:r w:rsidR="00763E87">
        <w:t xml:space="preserve"> returns the </w:t>
      </w:r>
      <w:r w:rsidR="0053375C">
        <w:t xml:space="preserve">row-column </w:t>
      </w:r>
      <w:r w:rsidR="00763E87">
        <w:t>co-ordinates of the range based on the starting cell. For example:</w:t>
      </w:r>
    </w:p>
    <w:p w:rsidR="00763E87" w:rsidRDefault="00763E87" w:rsidP="00671FA8">
      <w:pPr>
        <w:pStyle w:val="NoSpacing"/>
        <w:ind w:left="0"/>
        <w:rPr>
          <w:rFonts w:ascii="Calibri" w:hAnsi="Calibri" w:cs="Calibri"/>
        </w:rPr>
      </w:pPr>
      <w:r>
        <w:tab/>
      </w:r>
      <w:proofErr w:type="gramStart"/>
      <w:r w:rsidR="0053375C" w:rsidRPr="0053375C">
        <w:t>range</w:t>
      </w:r>
      <w:proofErr w:type="gramEnd"/>
      <w:r w:rsidR="0053375C" w:rsidRPr="0053375C">
        <w:t xml:space="preserve"> </w:t>
      </w:r>
      <w:r w:rsidR="0053375C" w:rsidRPr="0053375C">
        <w:rPr>
          <w:rFonts w:ascii="Cambria Math" w:hAnsi="Cambria Math" w:cs="Cambria Math"/>
        </w:rPr>
        <w:t>⊂</w:t>
      </w:r>
      <w:r w:rsidR="0053375C" w:rsidRPr="0053375C">
        <w:rPr>
          <w:rFonts w:ascii="Calibri" w:hAnsi="Calibri" w:cs="Calibri"/>
        </w:rPr>
        <w:t>'a1'</w:t>
      </w:r>
    </w:p>
    <w:p w:rsidR="0053375C" w:rsidRDefault="0053375C" w:rsidP="00671FA8">
      <w:pPr>
        <w:pStyle w:val="NoSpacing"/>
        <w:ind w:left="0"/>
      </w:pPr>
      <w:proofErr w:type="gramStart"/>
      <w:r>
        <w:rPr>
          <w:rFonts w:ascii="Calibri" w:hAnsi="Calibri" w:cs="Calibri"/>
        </w:rPr>
        <w:t xml:space="preserve">1  </w:t>
      </w:r>
      <w:proofErr w:type="spellStart"/>
      <w:r>
        <w:rPr>
          <w:rFonts w:ascii="Calibri" w:hAnsi="Calibri" w:cs="Calibri"/>
        </w:rPr>
        <w:t>1</w:t>
      </w:r>
      <w:proofErr w:type="spellEnd"/>
      <w:proofErr w:type="gramEnd"/>
      <w:r>
        <w:rPr>
          <w:rFonts w:ascii="Calibri" w:hAnsi="Calibri" w:cs="Calibri"/>
        </w:rPr>
        <w:t xml:space="preserve">    5  4</w:t>
      </w:r>
      <w:r w:rsidR="007F3CD3">
        <w:rPr>
          <w:rFonts w:ascii="Calibri" w:hAnsi="Calibri" w:cs="Calibri"/>
        </w:rPr>
        <w:tab/>
      </w:r>
      <w:r w:rsidR="007F3CD3" w:rsidRPr="007F3CD3">
        <w:rPr>
          <w:rFonts w:ascii="Cambria Math" w:hAnsi="Cambria Math" w:cs="Cambria Math"/>
        </w:rPr>
        <w:t>⍝</w:t>
      </w:r>
      <w:r w:rsidR="007F3CD3">
        <w:rPr>
          <w:rFonts w:ascii="Cambria Math" w:hAnsi="Cambria Math" w:cs="Cambria Math"/>
        </w:rPr>
        <w:t>=A1:D5</w:t>
      </w:r>
    </w:p>
    <w:p w:rsidR="000D3FEC" w:rsidRDefault="0053375C" w:rsidP="00306019">
      <w:pPr>
        <w:pStyle w:val="NoSpacing"/>
        <w:spacing w:before="120"/>
        <w:ind w:left="0"/>
      </w:pPr>
      <w:r>
        <w:t xml:space="preserve">Starting from A1, it reads across until it encounters </w:t>
      </w:r>
      <w:r w:rsidR="007F3CD3">
        <w:t>a defined cell (D1) followed by an</w:t>
      </w:r>
      <w:r>
        <w:t xml:space="preserve"> empty cell; D therefore</w:t>
      </w:r>
      <w:r w:rsidR="007F3CD3">
        <w:t xml:space="preserve"> marks the column limit. It then</w:t>
      </w:r>
      <w:r>
        <w:t xml:space="preserve"> reads down unt</w:t>
      </w:r>
      <w:r w:rsidR="007F3CD3">
        <w:t>il it encounters a defined cell (A5</w:t>
      </w:r>
      <w:r>
        <w:t xml:space="preserve">) </w:t>
      </w:r>
      <w:r w:rsidR="007F3CD3">
        <w:t xml:space="preserve">followed by an empty </w:t>
      </w:r>
      <w:proofErr w:type="spellStart"/>
      <w:r w:rsidR="007F3CD3">
        <w:t>cell</w:t>
      </w:r>
      <w:r>
        <w:t>ned</w:t>
      </w:r>
      <w:proofErr w:type="spellEnd"/>
      <w:r>
        <w:t xml:space="preserve"> cell; 5 therefore marks the ro</w:t>
      </w:r>
      <w:r w:rsidR="00306019">
        <w:t>w</w:t>
      </w:r>
      <w:r>
        <w:t xml:space="preserve"> limit. The range co-ordinates are th</w:t>
      </w:r>
      <w:r w:rsidR="007F3CD3">
        <w:t>erefore A1:D5, returned as</w:t>
      </w:r>
      <w:r>
        <w:t xml:space="preserve"> (1 1</w:t>
      </w:r>
      <w:proofErr w:type="gramStart"/>
      <w:r>
        <w:t>)(</w:t>
      </w:r>
      <w:proofErr w:type="gramEnd"/>
      <w:r>
        <w:t>5 4). The presence of data i</w:t>
      </w:r>
      <w:r w:rsidR="00306019">
        <w:t>n</w:t>
      </w:r>
      <w:r>
        <w:t xml:space="preserve"> F1 or A7, for example, would not affect the result. </w:t>
      </w:r>
      <w:r w:rsidR="007F3CD3">
        <w:t>As</w:t>
      </w:r>
      <w:r>
        <w:t xml:space="preserve"> table above grow</w:t>
      </w:r>
      <w:r w:rsidR="007F3CD3">
        <w:t>s</w:t>
      </w:r>
      <w:r>
        <w:t xml:space="preserve"> over time, </w:t>
      </w:r>
      <w:r w:rsidR="007F3CD3">
        <w:t>you can use the same code to read it</w:t>
      </w:r>
      <w:r>
        <w:t>:</w:t>
      </w:r>
    </w:p>
    <w:p w:rsidR="0053375C" w:rsidRDefault="0053375C" w:rsidP="00671FA8">
      <w:pPr>
        <w:pStyle w:val="NoSpacing"/>
        <w:ind w:left="0"/>
        <w:rPr>
          <w:rFonts w:ascii="Calibri" w:hAnsi="Calibri" w:cs="Calibri"/>
        </w:rPr>
      </w:pPr>
      <w:r>
        <w:tab/>
      </w:r>
      <w:r w:rsidRPr="0053375C">
        <w:rPr>
          <w:rFonts w:ascii="Cambria Math" w:hAnsi="Cambria Math" w:cs="Cambria Math"/>
        </w:rPr>
        <w:t>⍴</w:t>
      </w:r>
      <w:proofErr w:type="spellStart"/>
      <w:r w:rsidRPr="0053375C">
        <w:t>results←read</w:t>
      </w:r>
      <w:proofErr w:type="spellEnd"/>
      <w:r w:rsidRPr="0053375C">
        <w:t xml:space="preserve"> range </w:t>
      </w:r>
      <w:r w:rsidRPr="0053375C">
        <w:rPr>
          <w:rFonts w:ascii="Cambria Math" w:hAnsi="Cambria Math" w:cs="Cambria Math"/>
        </w:rPr>
        <w:t>⊂</w:t>
      </w:r>
      <w:r w:rsidRPr="0053375C">
        <w:rPr>
          <w:rFonts w:ascii="Calibri" w:hAnsi="Calibri" w:cs="Calibri"/>
        </w:rPr>
        <w:t>'a1'</w:t>
      </w:r>
    </w:p>
    <w:p w:rsidR="0053375C" w:rsidRDefault="0053375C" w:rsidP="00671FA8">
      <w:pPr>
        <w:pStyle w:val="NoSpacing"/>
        <w:ind w:left="0"/>
      </w:pPr>
      <w:r>
        <w:rPr>
          <w:rFonts w:ascii="Calibri" w:hAnsi="Calibri" w:cs="Calibri"/>
        </w:rPr>
        <w:t>5 4</w:t>
      </w:r>
    </w:p>
    <w:p w:rsidR="000D3FEC" w:rsidRDefault="0053375C" w:rsidP="00306019">
      <w:pPr>
        <w:pStyle w:val="NoSpacing"/>
        <w:spacing w:before="120"/>
        <w:ind w:left="0"/>
      </w:pPr>
      <w:r>
        <w:lastRenderedPageBreak/>
        <w:t xml:space="preserve">You can </w:t>
      </w:r>
      <w:r w:rsidR="00306019">
        <w:t>pass the result of range to any function that expects a cell-range argument. You can also fix the row or column dimension</w:t>
      </w:r>
      <w:r>
        <w:t xml:space="preserve"> </w:t>
      </w:r>
      <w:r w:rsidR="00306019">
        <w:t>and you can specify different scan directions. Please see the Reference Manual for more examples.</w:t>
      </w:r>
    </w:p>
    <w:p w:rsidR="000F32FC" w:rsidRPr="000F32FC" w:rsidRDefault="000F32FC" w:rsidP="007D63B7">
      <w:pPr>
        <w:pStyle w:val="Heading1"/>
      </w:pPr>
      <w:bookmarkStart w:id="18" w:name="_Toc304464385"/>
      <w:r w:rsidRPr="000F32FC">
        <w:t>Writing</w:t>
      </w:r>
      <w:r w:rsidR="009B1456">
        <w:t xml:space="preserve"> Values, </w:t>
      </w:r>
      <w:r w:rsidR="006A1FC2">
        <w:t xml:space="preserve">Formulas and </w:t>
      </w:r>
      <w:r w:rsidRPr="000F32FC">
        <w:t>Dates</w:t>
      </w:r>
      <w:bookmarkEnd w:id="18"/>
    </w:p>
    <w:p w:rsidR="00CE3A5F" w:rsidRDefault="00CE3A5F" w:rsidP="009B1456">
      <w:pPr>
        <w:pStyle w:val="NoSpacing"/>
        <w:spacing w:before="120"/>
        <w:ind w:left="0"/>
      </w:pPr>
      <w:r>
        <w:t>Here are two examples illustrating</w:t>
      </w:r>
      <w:r w:rsidR="007F3CD3">
        <w:t xml:space="preserve"> writing to a sheet, using</w:t>
      </w:r>
      <w:r>
        <w:t xml:space="preserve"> </w:t>
      </w:r>
      <w:r w:rsidRPr="00CE3A5F">
        <w:rPr>
          <w:i/>
        </w:rPr>
        <w:t>write</w:t>
      </w:r>
      <w:r w:rsidR="007F3CD3">
        <w:t xml:space="preserve"> for</w:t>
      </w:r>
      <w:r w:rsidR="00CD52F1">
        <w:t xml:space="preserve"> data </w:t>
      </w:r>
      <w:r>
        <w:t xml:space="preserve">and </w:t>
      </w:r>
      <w:proofErr w:type="spellStart"/>
      <w:r w:rsidRPr="00CE3A5F">
        <w:rPr>
          <w:i/>
        </w:rPr>
        <w:t>writef</w:t>
      </w:r>
      <w:proofErr w:type="spellEnd"/>
      <w:r>
        <w:t xml:space="preserve"> </w:t>
      </w:r>
      <w:r w:rsidR="00B06106">
        <w:t>for</w:t>
      </w:r>
      <w:r>
        <w:t xml:space="preserve"> formulas </w:t>
      </w:r>
      <w:r w:rsidR="007F3CD3">
        <w:t xml:space="preserve">and </w:t>
      </w:r>
      <w:proofErr w:type="spellStart"/>
      <w:r w:rsidR="007F3CD3">
        <w:t>datestring</w:t>
      </w:r>
      <w:proofErr w:type="spellEnd"/>
      <w:r w:rsidR="00CD52F1">
        <w:t>. In both cases, the cell address in the right argument marks the top left corner of the target range:</w:t>
      </w:r>
    </w:p>
    <w:p w:rsidR="00CE3A5F" w:rsidRDefault="00CE3A5F" w:rsidP="009B1456">
      <w:pPr>
        <w:pStyle w:val="NoSpacing"/>
        <w:spacing w:before="120"/>
        <w:ind w:left="0"/>
        <w:rPr>
          <w:rFonts w:ascii="Calibri" w:hAnsi="Calibri" w:cs="Calibri"/>
        </w:rPr>
      </w:pPr>
      <w:r>
        <w:tab/>
      </w:r>
      <w:proofErr w:type="gramStart"/>
      <w:r>
        <w:t>(?4</w:t>
      </w:r>
      <w:proofErr w:type="gramEnd"/>
      <w:r>
        <w:t xml:space="preserve"> 3</w:t>
      </w:r>
      <w:r w:rsidRPr="00CE3A5F">
        <w:rPr>
          <w:rFonts w:ascii="Cambria Math" w:hAnsi="Cambria Math" w:cs="Cambria Math"/>
        </w:rPr>
        <w:t>⍴</w:t>
      </w:r>
      <w:r w:rsidRPr="00CE3A5F">
        <w:rPr>
          <w:rFonts w:ascii="Calibri" w:hAnsi="Calibri" w:cs="Calibri"/>
        </w:rPr>
        <w:t xml:space="preserve">40) </w:t>
      </w:r>
      <w:r>
        <w:rPr>
          <w:rFonts w:ascii="Calibri" w:hAnsi="Calibri" w:cs="Calibri"/>
        </w:rPr>
        <w:t xml:space="preserve"> </w:t>
      </w:r>
      <w:r w:rsidRPr="00CE3A5F">
        <w:rPr>
          <w:rFonts w:ascii="Calibri" w:hAnsi="Calibri" w:cs="Calibri"/>
        </w:rPr>
        <w:t xml:space="preserve">write </w:t>
      </w:r>
      <w:r>
        <w:rPr>
          <w:rFonts w:ascii="Calibri" w:hAnsi="Calibri" w:cs="Calibri"/>
        </w:rPr>
        <w:t xml:space="preserve"> </w:t>
      </w:r>
      <w:r w:rsidRPr="00CE3A5F">
        <w:rPr>
          <w:rFonts w:ascii="Calibri" w:hAnsi="Calibri" w:cs="Calibri"/>
        </w:rPr>
        <w:t>'a1'</w:t>
      </w:r>
    </w:p>
    <w:p w:rsidR="00CE3A5F" w:rsidRDefault="00CE3A5F" w:rsidP="00E70425">
      <w:pPr>
        <w:pStyle w:val="NoSpacing"/>
        <w:ind w:left="0" w:firstLine="720"/>
      </w:pPr>
      <w:r w:rsidRPr="00CE3A5F">
        <w:t>('=</w:t>
      </w:r>
      <w:proofErr w:type="gramStart"/>
      <w:r w:rsidRPr="00CE3A5F">
        <w:t>sum(</w:t>
      </w:r>
      <w:proofErr w:type="gramEnd"/>
      <w:r w:rsidRPr="00CE3A5F">
        <w:t>a1:a4)'</w:t>
      </w:r>
      <w:r>
        <w:t xml:space="preserve"> </w:t>
      </w:r>
      <w:r w:rsidRPr="00CE3A5F">
        <w:t xml:space="preserve"> '=sum(b1:b4)'</w:t>
      </w:r>
      <w:r>
        <w:t xml:space="preserve"> </w:t>
      </w:r>
      <w:r w:rsidRPr="00CE3A5F">
        <w:t xml:space="preserve"> '=sum(c1:c4)')</w:t>
      </w:r>
      <w:r>
        <w:t xml:space="preserve"> </w:t>
      </w:r>
      <w:r w:rsidRPr="00CE3A5F">
        <w:t xml:space="preserve"> </w:t>
      </w:r>
      <w:proofErr w:type="spellStart"/>
      <w:r w:rsidRPr="00CE3A5F">
        <w:t>writef</w:t>
      </w:r>
      <w:proofErr w:type="spellEnd"/>
      <w:r>
        <w:t xml:space="preserve">  </w:t>
      </w:r>
      <w:r w:rsidRPr="00CE3A5F">
        <w:t>'a5'</w:t>
      </w:r>
    </w:p>
    <w:p w:rsidR="00E70425" w:rsidRDefault="00E70425" w:rsidP="009B1456">
      <w:pPr>
        <w:pStyle w:val="NoSpacing"/>
        <w:spacing w:before="120"/>
        <w:ind w:left="0"/>
      </w:pPr>
      <w:r>
        <w:t>And the proof:</w:t>
      </w:r>
    </w:p>
    <w:p w:rsidR="00E70425" w:rsidRDefault="00E70425" w:rsidP="00E70425">
      <w:pPr>
        <w:pStyle w:val="NoSpacing"/>
        <w:ind w:left="0" w:firstLine="720"/>
      </w:pPr>
      <w:proofErr w:type="gramStart"/>
      <w:r>
        <w:t>read  'a1:c5'</w:t>
      </w:r>
      <w:proofErr w:type="gramEnd"/>
    </w:p>
    <w:p w:rsidR="00E70425" w:rsidRPr="00E70425" w:rsidRDefault="00E70425" w:rsidP="00E70425">
      <w:pPr>
        <w:pStyle w:val="NoSpacing"/>
        <w:ind w:left="0"/>
        <w:rPr>
          <w:rFonts w:ascii="Courier New" w:hAnsi="Courier New" w:cs="Courier New"/>
          <w:sz w:val="18"/>
          <w:szCs w:val="18"/>
        </w:rPr>
      </w:pPr>
      <w:r w:rsidRPr="00E70425">
        <w:rPr>
          <w:rFonts w:ascii="Courier New" w:hAnsi="Courier New" w:cs="Courier New"/>
          <w:sz w:val="18"/>
          <w:szCs w:val="18"/>
        </w:rPr>
        <w:t>27 23 37</w:t>
      </w:r>
    </w:p>
    <w:p w:rsidR="00E70425" w:rsidRPr="00E70425" w:rsidRDefault="00E70425" w:rsidP="00E70425">
      <w:pPr>
        <w:pStyle w:val="NoSpacing"/>
        <w:ind w:left="0"/>
        <w:rPr>
          <w:rFonts w:ascii="Courier New" w:hAnsi="Courier New" w:cs="Courier New"/>
          <w:sz w:val="18"/>
          <w:szCs w:val="18"/>
        </w:rPr>
      </w:pPr>
      <w:r w:rsidRPr="00E70425">
        <w:rPr>
          <w:rFonts w:ascii="Courier New" w:hAnsi="Courier New" w:cs="Courier New"/>
          <w:sz w:val="18"/>
          <w:szCs w:val="18"/>
        </w:rPr>
        <w:t xml:space="preserve"> 3 26 16</w:t>
      </w:r>
    </w:p>
    <w:p w:rsidR="00E70425" w:rsidRPr="00E70425" w:rsidRDefault="00E70425" w:rsidP="00E70425">
      <w:pPr>
        <w:pStyle w:val="NoSpacing"/>
        <w:ind w:left="0"/>
        <w:rPr>
          <w:rFonts w:ascii="Courier New" w:hAnsi="Courier New" w:cs="Courier New"/>
          <w:sz w:val="18"/>
          <w:szCs w:val="18"/>
        </w:rPr>
      </w:pPr>
      <w:r w:rsidRPr="00E70425">
        <w:rPr>
          <w:rFonts w:ascii="Courier New" w:hAnsi="Courier New" w:cs="Courier New"/>
          <w:sz w:val="18"/>
          <w:szCs w:val="18"/>
        </w:rPr>
        <w:t xml:space="preserve">30 </w:t>
      </w:r>
      <w:proofErr w:type="gramStart"/>
      <w:r w:rsidRPr="00E70425">
        <w:rPr>
          <w:rFonts w:ascii="Courier New" w:hAnsi="Courier New" w:cs="Courier New"/>
          <w:sz w:val="18"/>
          <w:szCs w:val="18"/>
        </w:rPr>
        <w:t>10  1</w:t>
      </w:r>
      <w:proofErr w:type="gramEnd"/>
    </w:p>
    <w:p w:rsidR="00E70425" w:rsidRPr="00E70425" w:rsidRDefault="00E70425" w:rsidP="00E70425">
      <w:pPr>
        <w:pStyle w:val="NoSpacing"/>
        <w:ind w:left="0"/>
        <w:rPr>
          <w:rFonts w:ascii="Courier New" w:hAnsi="Courier New" w:cs="Courier New"/>
          <w:sz w:val="18"/>
          <w:szCs w:val="18"/>
        </w:rPr>
      </w:pPr>
      <w:r w:rsidRPr="00E70425">
        <w:rPr>
          <w:rFonts w:ascii="Courier New" w:hAnsi="Courier New" w:cs="Courier New"/>
          <w:sz w:val="18"/>
          <w:szCs w:val="18"/>
        </w:rPr>
        <w:t>25 30 39</w:t>
      </w:r>
    </w:p>
    <w:p w:rsidR="00E70425" w:rsidRPr="00E70425" w:rsidRDefault="00E70425" w:rsidP="00E70425">
      <w:pPr>
        <w:pStyle w:val="NoSpacing"/>
        <w:ind w:left="0"/>
        <w:rPr>
          <w:rFonts w:ascii="Courier New" w:hAnsi="Courier New" w:cs="Courier New"/>
          <w:sz w:val="18"/>
          <w:szCs w:val="18"/>
        </w:rPr>
      </w:pPr>
      <w:r w:rsidRPr="00E70425">
        <w:rPr>
          <w:rFonts w:ascii="Courier New" w:hAnsi="Courier New" w:cs="Courier New"/>
          <w:sz w:val="18"/>
          <w:szCs w:val="18"/>
        </w:rPr>
        <w:t>85 89 93</w:t>
      </w:r>
    </w:p>
    <w:p w:rsidR="00116E5F" w:rsidRDefault="00116E5F" w:rsidP="009B1456">
      <w:pPr>
        <w:pStyle w:val="NoSpacing"/>
        <w:spacing w:before="120"/>
        <w:ind w:left="0"/>
      </w:pPr>
      <w:r>
        <w:t>As the next example shows, you can mix data and formulas</w:t>
      </w:r>
      <w:r w:rsidR="00864875">
        <w:t>, and nulls and empty vectors are allowed too</w:t>
      </w:r>
      <w:r>
        <w:t>:</w:t>
      </w:r>
    </w:p>
    <w:p w:rsidR="00CD52F1" w:rsidRDefault="00CD52F1" w:rsidP="00CD52F1">
      <w:pPr>
        <w:pStyle w:val="NoSpacing"/>
        <w:spacing w:before="120"/>
        <w:ind w:left="0" w:firstLine="720"/>
        <w:rPr>
          <w:rFonts w:ascii="Calibri" w:hAnsi="Calibri" w:cs="Calibri"/>
        </w:rPr>
      </w:pPr>
      <w:r w:rsidRPr="00CD52F1">
        <w:t>a←5 2</w:t>
      </w:r>
      <w:r w:rsidRPr="00CD52F1">
        <w:rPr>
          <w:rFonts w:ascii="Cambria Math" w:hAnsi="Cambria Math" w:cs="Cambria Math"/>
        </w:rPr>
        <w:t>⍴</w:t>
      </w:r>
      <w:r w:rsidRPr="00CD52F1">
        <w:rPr>
          <w:rFonts w:ascii="Calibri" w:hAnsi="Calibri" w:cs="Calibri"/>
        </w:rPr>
        <w:t>'Name'</w:t>
      </w:r>
      <w:r w:rsidR="00864875">
        <w:rPr>
          <w:rFonts w:ascii="Calibri" w:hAnsi="Calibri" w:cs="Calibri"/>
        </w:rPr>
        <w:t xml:space="preserve"> </w:t>
      </w:r>
      <w:r w:rsidRPr="00CD52F1">
        <w:rPr>
          <w:rFonts w:ascii="Calibri" w:hAnsi="Calibri" w:cs="Calibri"/>
        </w:rPr>
        <w:t xml:space="preserve"> 'Score' </w:t>
      </w:r>
      <w:r w:rsidR="00864875">
        <w:rPr>
          <w:rFonts w:ascii="Calibri" w:hAnsi="Calibri" w:cs="Calibri"/>
        </w:rPr>
        <w:t xml:space="preserve"> </w:t>
      </w:r>
      <w:r w:rsidRPr="00CD52F1">
        <w:rPr>
          <w:rFonts w:ascii="Calibri" w:hAnsi="Calibri" w:cs="Calibri"/>
        </w:rPr>
        <w:t>'Mary'</w:t>
      </w:r>
      <w:r w:rsidR="00864875">
        <w:rPr>
          <w:rFonts w:ascii="Calibri" w:hAnsi="Calibri" w:cs="Calibri"/>
        </w:rPr>
        <w:t xml:space="preserve"> </w:t>
      </w:r>
      <w:r w:rsidRPr="00CD52F1">
        <w:rPr>
          <w:rFonts w:ascii="Calibri" w:hAnsi="Calibri" w:cs="Calibri"/>
        </w:rPr>
        <w:t xml:space="preserve"> 25</w:t>
      </w:r>
      <w:r w:rsidR="00864875">
        <w:rPr>
          <w:rFonts w:ascii="Calibri" w:hAnsi="Calibri" w:cs="Calibri"/>
        </w:rPr>
        <w:t xml:space="preserve"> </w:t>
      </w:r>
      <w:r w:rsidRPr="00CD52F1">
        <w:rPr>
          <w:rFonts w:ascii="Calibri" w:hAnsi="Calibri" w:cs="Calibri"/>
        </w:rPr>
        <w:t xml:space="preserve"> 'Martha'</w:t>
      </w:r>
      <w:r w:rsidR="00864875">
        <w:rPr>
          <w:rFonts w:ascii="Calibri" w:hAnsi="Calibri" w:cs="Calibri"/>
        </w:rPr>
        <w:t xml:space="preserve"> </w:t>
      </w:r>
      <w:r w:rsidRPr="00CD52F1">
        <w:rPr>
          <w:rFonts w:ascii="Calibri" w:hAnsi="Calibri" w:cs="Calibri"/>
        </w:rPr>
        <w:t xml:space="preserve"> 32</w:t>
      </w:r>
      <w:r w:rsidR="00864875">
        <w:rPr>
          <w:rFonts w:ascii="Calibri" w:hAnsi="Calibri" w:cs="Calibri"/>
        </w:rPr>
        <w:t xml:space="preserve"> </w:t>
      </w:r>
      <w:r w:rsidRPr="00CD52F1">
        <w:rPr>
          <w:rFonts w:ascii="Calibri" w:hAnsi="Calibri" w:cs="Calibri"/>
        </w:rPr>
        <w:t xml:space="preserve"> 'Molly' </w:t>
      </w:r>
      <w:r w:rsidR="00864875">
        <w:rPr>
          <w:rFonts w:ascii="Calibri" w:hAnsi="Calibri" w:cs="Calibri"/>
        </w:rPr>
        <w:t xml:space="preserve"> </w:t>
      </w:r>
      <w:r w:rsidRPr="00CD52F1">
        <w:rPr>
          <w:rFonts w:ascii="Calibri" w:hAnsi="Calibri" w:cs="Calibri"/>
        </w:rPr>
        <w:t xml:space="preserve">27 </w:t>
      </w:r>
      <w:r w:rsidR="00864875">
        <w:rPr>
          <w:rFonts w:ascii="Calibri" w:hAnsi="Calibri" w:cs="Calibri"/>
        </w:rPr>
        <w:t xml:space="preserve"> </w:t>
      </w:r>
      <w:r w:rsidRPr="00CD52F1">
        <w:rPr>
          <w:rFonts w:ascii="Calibri" w:hAnsi="Calibri" w:cs="Calibri"/>
        </w:rPr>
        <w:t xml:space="preserve">'Average' </w:t>
      </w:r>
      <w:r w:rsidR="00864875">
        <w:rPr>
          <w:rFonts w:ascii="Calibri" w:hAnsi="Calibri" w:cs="Calibri"/>
        </w:rPr>
        <w:t xml:space="preserve"> </w:t>
      </w:r>
      <w:r w:rsidRPr="00CD52F1">
        <w:rPr>
          <w:rFonts w:ascii="Calibri" w:hAnsi="Calibri" w:cs="Calibri"/>
        </w:rPr>
        <w:t>'=sum(b2:b4)/3'</w:t>
      </w:r>
    </w:p>
    <w:p w:rsidR="00CD52F1" w:rsidRDefault="00CD52F1" w:rsidP="00CD52F1">
      <w:pPr>
        <w:pStyle w:val="NoSpacing"/>
        <w:ind w:left="0" w:firstLine="720"/>
      </w:pPr>
      <w:proofErr w:type="gramStart"/>
      <w:r>
        <w:t>a</w:t>
      </w:r>
      <w:proofErr w:type="gramEnd"/>
    </w:p>
    <w:p w:rsidR="00CD52F1" w:rsidRPr="00CD52F1" w:rsidRDefault="00CD52F1" w:rsidP="00CD52F1">
      <w:pPr>
        <w:pStyle w:val="NoSpacing"/>
        <w:ind w:left="0"/>
        <w:rPr>
          <w:rFonts w:ascii="Courier New" w:hAnsi="Courier New" w:cs="Courier New"/>
          <w:sz w:val="20"/>
          <w:szCs w:val="20"/>
        </w:rPr>
      </w:pPr>
      <w:r w:rsidRPr="00CD52F1">
        <w:rPr>
          <w:rFonts w:ascii="Courier New" w:hAnsi="Courier New" w:cs="Courier New"/>
          <w:sz w:val="20"/>
          <w:szCs w:val="20"/>
        </w:rPr>
        <w:t xml:space="preserve"> Name             Score </w:t>
      </w:r>
    </w:p>
    <w:p w:rsidR="00CD52F1" w:rsidRPr="00CD52F1" w:rsidRDefault="00CD52F1" w:rsidP="00CD52F1">
      <w:pPr>
        <w:pStyle w:val="NoSpacing"/>
        <w:ind w:left="0"/>
        <w:rPr>
          <w:rFonts w:ascii="Courier New" w:hAnsi="Courier New" w:cs="Courier New"/>
          <w:sz w:val="20"/>
          <w:szCs w:val="20"/>
        </w:rPr>
      </w:pPr>
      <w:r w:rsidRPr="00CD52F1">
        <w:rPr>
          <w:rFonts w:ascii="Courier New" w:hAnsi="Courier New" w:cs="Courier New"/>
          <w:sz w:val="20"/>
          <w:szCs w:val="20"/>
        </w:rPr>
        <w:t xml:space="preserve"> Mary                25 </w:t>
      </w:r>
    </w:p>
    <w:p w:rsidR="00CD52F1" w:rsidRPr="00CD52F1" w:rsidRDefault="00CD52F1" w:rsidP="00CD52F1">
      <w:pPr>
        <w:pStyle w:val="NoSpacing"/>
        <w:ind w:left="0"/>
        <w:rPr>
          <w:rFonts w:ascii="Courier New" w:hAnsi="Courier New" w:cs="Courier New"/>
          <w:sz w:val="20"/>
          <w:szCs w:val="20"/>
        </w:rPr>
      </w:pPr>
      <w:r w:rsidRPr="00CD52F1">
        <w:rPr>
          <w:rFonts w:ascii="Courier New" w:hAnsi="Courier New" w:cs="Courier New"/>
          <w:sz w:val="20"/>
          <w:szCs w:val="20"/>
        </w:rPr>
        <w:t xml:space="preserve"> Martha              32 </w:t>
      </w:r>
    </w:p>
    <w:p w:rsidR="00CD52F1" w:rsidRPr="00CD52F1" w:rsidRDefault="00CD52F1" w:rsidP="00CD52F1">
      <w:pPr>
        <w:pStyle w:val="NoSpacing"/>
        <w:ind w:left="0"/>
        <w:rPr>
          <w:rFonts w:ascii="Courier New" w:hAnsi="Courier New" w:cs="Courier New"/>
          <w:sz w:val="20"/>
          <w:szCs w:val="20"/>
        </w:rPr>
      </w:pPr>
      <w:r w:rsidRPr="00CD52F1">
        <w:rPr>
          <w:rFonts w:ascii="Courier New" w:hAnsi="Courier New" w:cs="Courier New"/>
          <w:sz w:val="20"/>
          <w:szCs w:val="20"/>
        </w:rPr>
        <w:t xml:space="preserve"> Molly               27 </w:t>
      </w:r>
    </w:p>
    <w:p w:rsidR="00CD52F1" w:rsidRPr="00CD52F1" w:rsidRDefault="00CD52F1" w:rsidP="00CD52F1">
      <w:pPr>
        <w:pStyle w:val="NoSpacing"/>
        <w:ind w:left="0"/>
        <w:rPr>
          <w:rFonts w:ascii="Courier New" w:hAnsi="Courier New" w:cs="Courier New"/>
          <w:sz w:val="20"/>
          <w:szCs w:val="20"/>
        </w:rPr>
      </w:pPr>
      <w:r w:rsidRPr="00CD52F1">
        <w:rPr>
          <w:rFonts w:ascii="Courier New" w:hAnsi="Courier New" w:cs="Courier New"/>
          <w:sz w:val="20"/>
          <w:szCs w:val="20"/>
        </w:rPr>
        <w:t xml:space="preserve"> </w:t>
      </w:r>
      <w:proofErr w:type="gramStart"/>
      <w:r w:rsidRPr="00CD52F1">
        <w:rPr>
          <w:rFonts w:ascii="Courier New" w:hAnsi="Courier New" w:cs="Courier New"/>
          <w:sz w:val="20"/>
          <w:szCs w:val="20"/>
        </w:rPr>
        <w:t>Average  =</w:t>
      </w:r>
      <w:proofErr w:type="gramEnd"/>
      <w:r w:rsidRPr="00CD52F1">
        <w:rPr>
          <w:rFonts w:ascii="Courier New" w:hAnsi="Courier New" w:cs="Courier New"/>
          <w:sz w:val="20"/>
          <w:szCs w:val="20"/>
        </w:rPr>
        <w:t>sum(b1:b3)/3</w:t>
      </w:r>
    </w:p>
    <w:p w:rsidR="00CD52F1" w:rsidRDefault="00345050" w:rsidP="00CD52F1">
      <w:pPr>
        <w:pStyle w:val="NoSpacing"/>
        <w:spacing w:before="120"/>
        <w:ind w:left="0" w:firstLine="720"/>
      </w:pPr>
      <w:proofErr w:type="gramStart"/>
      <w:r>
        <w:t>a</w:t>
      </w:r>
      <w:proofErr w:type="gramEnd"/>
      <w:r>
        <w:t xml:space="preserve"> write 'e</w:t>
      </w:r>
      <w:r w:rsidR="00CD52F1">
        <w:t>1'</w:t>
      </w:r>
    </w:p>
    <w:p w:rsidR="00CD52F1" w:rsidRDefault="00345050" w:rsidP="00CD52F1">
      <w:pPr>
        <w:pStyle w:val="NoSpacing"/>
        <w:ind w:left="0" w:firstLine="720"/>
      </w:pPr>
      <w:proofErr w:type="gramStart"/>
      <w:r>
        <w:t>read</w:t>
      </w:r>
      <w:proofErr w:type="gramEnd"/>
      <w:r>
        <w:t xml:space="preserve"> 'e1:f</w:t>
      </w:r>
      <w:r w:rsidR="00CD52F1">
        <w:t>5'</w:t>
      </w:r>
    </w:p>
    <w:p w:rsidR="00CD52F1" w:rsidRPr="00CD52F1" w:rsidRDefault="00CD52F1" w:rsidP="00CD52F1">
      <w:pPr>
        <w:pStyle w:val="NoSpacing"/>
        <w:ind w:left="0"/>
        <w:rPr>
          <w:rFonts w:ascii="Courier New" w:hAnsi="Courier New" w:cs="Courier New"/>
          <w:sz w:val="20"/>
          <w:szCs w:val="20"/>
        </w:rPr>
      </w:pPr>
      <w:r w:rsidRPr="00CD52F1">
        <w:rPr>
          <w:rFonts w:ascii="Courier New" w:hAnsi="Courier New" w:cs="Courier New"/>
          <w:sz w:val="20"/>
          <w:szCs w:val="20"/>
        </w:rPr>
        <w:t xml:space="preserve"> Name     Score </w:t>
      </w:r>
    </w:p>
    <w:p w:rsidR="00CD52F1" w:rsidRPr="00CD52F1" w:rsidRDefault="00CD52F1" w:rsidP="00CD52F1">
      <w:pPr>
        <w:pStyle w:val="NoSpacing"/>
        <w:ind w:left="0"/>
        <w:rPr>
          <w:rFonts w:ascii="Courier New" w:hAnsi="Courier New" w:cs="Courier New"/>
          <w:sz w:val="20"/>
          <w:szCs w:val="20"/>
        </w:rPr>
      </w:pPr>
      <w:r w:rsidRPr="00CD52F1">
        <w:rPr>
          <w:rFonts w:ascii="Courier New" w:hAnsi="Courier New" w:cs="Courier New"/>
          <w:sz w:val="20"/>
          <w:szCs w:val="20"/>
        </w:rPr>
        <w:t xml:space="preserve"> Mary        25 </w:t>
      </w:r>
    </w:p>
    <w:p w:rsidR="00CD52F1" w:rsidRPr="00CD52F1" w:rsidRDefault="00CD52F1" w:rsidP="00CD52F1">
      <w:pPr>
        <w:pStyle w:val="NoSpacing"/>
        <w:ind w:left="0"/>
        <w:rPr>
          <w:rFonts w:ascii="Courier New" w:hAnsi="Courier New" w:cs="Courier New"/>
          <w:sz w:val="20"/>
          <w:szCs w:val="20"/>
        </w:rPr>
      </w:pPr>
      <w:r w:rsidRPr="00CD52F1">
        <w:rPr>
          <w:rFonts w:ascii="Courier New" w:hAnsi="Courier New" w:cs="Courier New"/>
          <w:sz w:val="20"/>
          <w:szCs w:val="20"/>
        </w:rPr>
        <w:t xml:space="preserve"> Martha      32 </w:t>
      </w:r>
    </w:p>
    <w:p w:rsidR="00CD52F1" w:rsidRPr="00CD52F1" w:rsidRDefault="00CD52F1" w:rsidP="00CD52F1">
      <w:pPr>
        <w:pStyle w:val="NoSpacing"/>
        <w:ind w:left="0"/>
        <w:rPr>
          <w:rFonts w:ascii="Courier New" w:hAnsi="Courier New" w:cs="Courier New"/>
          <w:sz w:val="20"/>
          <w:szCs w:val="20"/>
        </w:rPr>
      </w:pPr>
      <w:r w:rsidRPr="00CD52F1">
        <w:rPr>
          <w:rFonts w:ascii="Courier New" w:hAnsi="Courier New" w:cs="Courier New"/>
          <w:sz w:val="20"/>
          <w:szCs w:val="20"/>
        </w:rPr>
        <w:t xml:space="preserve"> Molly       27 </w:t>
      </w:r>
    </w:p>
    <w:p w:rsidR="00CD52F1" w:rsidRPr="00CD52F1" w:rsidRDefault="00CD52F1" w:rsidP="00CD52F1">
      <w:pPr>
        <w:pStyle w:val="NoSpacing"/>
        <w:ind w:left="0"/>
        <w:rPr>
          <w:rFonts w:ascii="Courier New" w:hAnsi="Courier New" w:cs="Courier New"/>
          <w:sz w:val="20"/>
          <w:szCs w:val="20"/>
        </w:rPr>
      </w:pPr>
      <w:r>
        <w:rPr>
          <w:rFonts w:ascii="Courier New" w:hAnsi="Courier New" w:cs="Courier New"/>
          <w:sz w:val="20"/>
          <w:szCs w:val="20"/>
        </w:rPr>
        <w:t xml:space="preserve"> Average     28</w:t>
      </w:r>
    </w:p>
    <w:p w:rsidR="00E70425" w:rsidRDefault="00CD52F1" w:rsidP="009B1456">
      <w:pPr>
        <w:pStyle w:val="NoSpacing"/>
        <w:spacing w:before="120"/>
        <w:ind w:left="0"/>
      </w:pPr>
      <w:r>
        <w:t xml:space="preserve">In fact, we could have used </w:t>
      </w:r>
      <w:proofErr w:type="spellStart"/>
      <w:r w:rsidRPr="00CD52F1">
        <w:rPr>
          <w:i/>
        </w:rPr>
        <w:t>writef</w:t>
      </w:r>
      <w:proofErr w:type="spellEnd"/>
      <w:r>
        <w:t xml:space="preserve"> instead of </w:t>
      </w:r>
      <w:r w:rsidRPr="00CD52F1">
        <w:rPr>
          <w:i/>
        </w:rPr>
        <w:t>write</w:t>
      </w:r>
      <w:r w:rsidR="00864875">
        <w:t xml:space="preserve"> in this case.</w:t>
      </w:r>
      <w:r>
        <w:t xml:space="preserve"> </w:t>
      </w:r>
      <w:proofErr w:type="spellStart"/>
      <w:proofErr w:type="gramStart"/>
      <w:r w:rsidR="00864875" w:rsidRPr="00864875">
        <w:rPr>
          <w:i/>
        </w:rPr>
        <w:t>w</w:t>
      </w:r>
      <w:r w:rsidRPr="00864875">
        <w:rPr>
          <w:i/>
        </w:rPr>
        <w:t>ritef</w:t>
      </w:r>
      <w:proofErr w:type="spellEnd"/>
      <w:proofErr w:type="gramEnd"/>
      <w:r>
        <w:t xml:space="preserve">, however, is essential if you </w:t>
      </w:r>
      <w:r w:rsidR="00864875">
        <w:t xml:space="preserve">write strings only. </w:t>
      </w:r>
      <w:r w:rsidR="00DA1E0A">
        <w:t>Repeating the first example in this section:</w:t>
      </w:r>
    </w:p>
    <w:p w:rsidR="00DA1E0A" w:rsidRDefault="00DA1E0A" w:rsidP="00DA1E0A">
      <w:pPr>
        <w:pStyle w:val="NoSpacing"/>
        <w:spacing w:before="120"/>
        <w:ind w:left="0"/>
        <w:rPr>
          <w:rFonts w:ascii="Calibri" w:hAnsi="Calibri" w:cs="Calibri"/>
        </w:rPr>
      </w:pPr>
      <w:r>
        <w:tab/>
      </w:r>
      <w:proofErr w:type="gramStart"/>
      <w:r>
        <w:t>(?4</w:t>
      </w:r>
      <w:proofErr w:type="gramEnd"/>
      <w:r>
        <w:t xml:space="preserve"> 3</w:t>
      </w:r>
      <w:r w:rsidRPr="00CE3A5F">
        <w:rPr>
          <w:rFonts w:ascii="Cambria Math" w:hAnsi="Cambria Math" w:cs="Cambria Math"/>
        </w:rPr>
        <w:t>⍴</w:t>
      </w:r>
      <w:r w:rsidRPr="00CE3A5F">
        <w:rPr>
          <w:rFonts w:ascii="Calibri" w:hAnsi="Calibri" w:cs="Calibri"/>
        </w:rPr>
        <w:t xml:space="preserve">40) </w:t>
      </w:r>
      <w:r>
        <w:rPr>
          <w:rFonts w:ascii="Calibri" w:hAnsi="Calibri" w:cs="Calibri"/>
        </w:rPr>
        <w:t xml:space="preserve"> </w:t>
      </w:r>
      <w:r w:rsidRPr="00CE3A5F">
        <w:rPr>
          <w:rFonts w:ascii="Calibri" w:hAnsi="Calibri" w:cs="Calibri"/>
        </w:rPr>
        <w:t xml:space="preserve">write </w:t>
      </w:r>
      <w:r>
        <w:rPr>
          <w:rFonts w:ascii="Calibri" w:hAnsi="Calibri" w:cs="Calibri"/>
        </w:rPr>
        <w:t xml:space="preserve"> </w:t>
      </w:r>
      <w:r w:rsidRPr="00CE3A5F">
        <w:rPr>
          <w:rFonts w:ascii="Calibri" w:hAnsi="Calibri" w:cs="Calibri"/>
        </w:rPr>
        <w:t>'a1'</w:t>
      </w:r>
    </w:p>
    <w:p w:rsidR="00DA1E0A" w:rsidRDefault="00DA1E0A" w:rsidP="00DA1E0A">
      <w:pPr>
        <w:pStyle w:val="NoSpacing"/>
        <w:ind w:left="0" w:firstLine="720"/>
      </w:pPr>
      <w:r w:rsidRPr="00CE3A5F">
        <w:t>('=</w:t>
      </w:r>
      <w:proofErr w:type="gramStart"/>
      <w:r w:rsidRPr="00CE3A5F">
        <w:t>sum(</w:t>
      </w:r>
      <w:proofErr w:type="gramEnd"/>
      <w:r w:rsidRPr="00CE3A5F">
        <w:t>a1:a4)'</w:t>
      </w:r>
      <w:r>
        <w:t xml:space="preserve"> </w:t>
      </w:r>
      <w:r w:rsidRPr="00CE3A5F">
        <w:t xml:space="preserve"> '=sum(b1:b4)'</w:t>
      </w:r>
      <w:r>
        <w:t xml:space="preserve"> </w:t>
      </w:r>
      <w:r w:rsidRPr="00CE3A5F">
        <w:t xml:space="preserve"> '=sum(c1:c4)')</w:t>
      </w:r>
      <w:r>
        <w:t xml:space="preserve"> </w:t>
      </w:r>
      <w:r w:rsidRPr="00CE3A5F">
        <w:t xml:space="preserve"> </w:t>
      </w:r>
      <w:proofErr w:type="spellStart"/>
      <w:r w:rsidRPr="00CE3A5F">
        <w:t>writef</w:t>
      </w:r>
      <w:proofErr w:type="spellEnd"/>
      <w:r>
        <w:t xml:space="preserve">  </w:t>
      </w:r>
      <w:r w:rsidRPr="00CE3A5F">
        <w:t>'a5'</w:t>
      </w:r>
    </w:p>
    <w:p w:rsidR="00DA1E0A" w:rsidRDefault="00DA1E0A" w:rsidP="009B1456">
      <w:pPr>
        <w:pStyle w:val="NoSpacing"/>
        <w:spacing w:before="120"/>
        <w:ind w:left="0"/>
      </w:pPr>
      <w:r>
        <w:t xml:space="preserve">If you use </w:t>
      </w:r>
      <w:r w:rsidRPr="00DA1E0A">
        <w:rPr>
          <w:i/>
        </w:rPr>
        <w:t>write</w:t>
      </w:r>
      <w:r>
        <w:t xml:space="preserve"> instead of </w:t>
      </w:r>
      <w:proofErr w:type="spellStart"/>
      <w:r w:rsidRPr="00DA1E0A">
        <w:rPr>
          <w:i/>
        </w:rPr>
        <w:t>writef</w:t>
      </w:r>
      <w:proofErr w:type="spellEnd"/>
      <w:r>
        <w:t xml:space="preserve"> the formulas are not evaluated:</w:t>
      </w:r>
    </w:p>
    <w:p w:rsidR="00DA1E0A" w:rsidRDefault="00DA1E0A" w:rsidP="00DA1E0A">
      <w:pPr>
        <w:pStyle w:val="NoSpacing"/>
        <w:ind w:left="0" w:firstLine="720"/>
      </w:pPr>
      <w:r w:rsidRPr="00CE3A5F">
        <w:t>('=</w:t>
      </w:r>
      <w:proofErr w:type="gramStart"/>
      <w:r w:rsidRPr="00CE3A5F">
        <w:t>sum(</w:t>
      </w:r>
      <w:proofErr w:type="gramEnd"/>
      <w:r w:rsidRPr="00CE3A5F">
        <w:t>a1:a4)'</w:t>
      </w:r>
      <w:r>
        <w:t xml:space="preserve"> </w:t>
      </w:r>
      <w:r w:rsidRPr="00CE3A5F">
        <w:t xml:space="preserve"> '=sum(b1:b4)'</w:t>
      </w:r>
      <w:r>
        <w:t xml:space="preserve"> </w:t>
      </w:r>
      <w:r w:rsidRPr="00CE3A5F">
        <w:t xml:space="preserve"> '=sum(c1:c4)')</w:t>
      </w:r>
      <w:r>
        <w:t xml:space="preserve"> </w:t>
      </w:r>
      <w:r w:rsidRPr="00CE3A5F">
        <w:t xml:space="preserve"> write</w:t>
      </w:r>
      <w:r>
        <w:t xml:space="preserve">  </w:t>
      </w:r>
      <w:r w:rsidRPr="00CE3A5F">
        <w:t>'a5'</w:t>
      </w:r>
    </w:p>
    <w:p w:rsidR="00DA1E0A" w:rsidRDefault="00DA1E0A" w:rsidP="00DA1E0A">
      <w:pPr>
        <w:pStyle w:val="NoSpacing"/>
        <w:ind w:left="0" w:firstLine="720"/>
      </w:pPr>
      <w:proofErr w:type="gramStart"/>
      <w:r>
        <w:t>read  'a1:c5'</w:t>
      </w:r>
      <w:proofErr w:type="gramEnd"/>
    </w:p>
    <w:p w:rsidR="00DA1E0A" w:rsidRPr="00DA1E0A" w:rsidRDefault="00DA1E0A" w:rsidP="00DA1E0A">
      <w:pPr>
        <w:pStyle w:val="NoSpacing"/>
        <w:ind w:left="0"/>
        <w:rPr>
          <w:rFonts w:ascii="Courier New" w:hAnsi="Courier New" w:cs="Courier New"/>
          <w:sz w:val="18"/>
          <w:szCs w:val="18"/>
        </w:rPr>
      </w:pPr>
      <w:r w:rsidRPr="00DA1E0A">
        <w:rPr>
          <w:rFonts w:ascii="Courier New" w:hAnsi="Courier New" w:cs="Courier New"/>
          <w:sz w:val="18"/>
          <w:szCs w:val="18"/>
        </w:rPr>
        <w:t xml:space="preserve">           6           31           19 </w:t>
      </w:r>
    </w:p>
    <w:p w:rsidR="00DA1E0A" w:rsidRPr="00DA1E0A" w:rsidRDefault="00DA1E0A" w:rsidP="00DA1E0A">
      <w:pPr>
        <w:pStyle w:val="NoSpacing"/>
        <w:ind w:left="0"/>
        <w:rPr>
          <w:rFonts w:ascii="Courier New" w:hAnsi="Courier New" w:cs="Courier New"/>
          <w:sz w:val="18"/>
          <w:szCs w:val="18"/>
        </w:rPr>
      </w:pPr>
      <w:r w:rsidRPr="00DA1E0A">
        <w:rPr>
          <w:rFonts w:ascii="Courier New" w:hAnsi="Courier New" w:cs="Courier New"/>
          <w:sz w:val="18"/>
          <w:szCs w:val="18"/>
        </w:rPr>
        <w:t xml:space="preserve">          22            9            2 </w:t>
      </w:r>
    </w:p>
    <w:p w:rsidR="00DA1E0A" w:rsidRPr="00DA1E0A" w:rsidRDefault="00DA1E0A" w:rsidP="00DA1E0A">
      <w:pPr>
        <w:pStyle w:val="NoSpacing"/>
        <w:ind w:left="0"/>
        <w:rPr>
          <w:rFonts w:ascii="Courier New" w:hAnsi="Courier New" w:cs="Courier New"/>
          <w:sz w:val="18"/>
          <w:szCs w:val="18"/>
        </w:rPr>
      </w:pPr>
      <w:r w:rsidRPr="00DA1E0A">
        <w:rPr>
          <w:rFonts w:ascii="Courier New" w:hAnsi="Courier New" w:cs="Courier New"/>
          <w:sz w:val="18"/>
          <w:szCs w:val="18"/>
        </w:rPr>
        <w:t xml:space="preserve">          28           </w:t>
      </w:r>
      <w:proofErr w:type="spellStart"/>
      <w:r w:rsidRPr="00DA1E0A">
        <w:rPr>
          <w:rFonts w:ascii="Courier New" w:hAnsi="Courier New" w:cs="Courier New"/>
          <w:sz w:val="18"/>
          <w:szCs w:val="18"/>
        </w:rPr>
        <w:t>28</w:t>
      </w:r>
      <w:proofErr w:type="spellEnd"/>
      <w:r w:rsidRPr="00DA1E0A">
        <w:rPr>
          <w:rFonts w:ascii="Courier New" w:hAnsi="Courier New" w:cs="Courier New"/>
          <w:sz w:val="18"/>
          <w:szCs w:val="18"/>
        </w:rPr>
        <w:t xml:space="preserve">           38 </w:t>
      </w:r>
    </w:p>
    <w:p w:rsidR="00DA1E0A" w:rsidRPr="00DA1E0A" w:rsidRDefault="00DA1E0A" w:rsidP="00DA1E0A">
      <w:pPr>
        <w:pStyle w:val="NoSpacing"/>
        <w:ind w:left="0"/>
        <w:rPr>
          <w:rFonts w:ascii="Courier New" w:hAnsi="Courier New" w:cs="Courier New"/>
          <w:sz w:val="18"/>
          <w:szCs w:val="18"/>
        </w:rPr>
      </w:pPr>
      <w:r w:rsidRPr="00DA1E0A">
        <w:rPr>
          <w:rFonts w:ascii="Courier New" w:hAnsi="Courier New" w:cs="Courier New"/>
          <w:sz w:val="18"/>
          <w:szCs w:val="18"/>
        </w:rPr>
        <w:t xml:space="preserve">          16           21           34 </w:t>
      </w:r>
    </w:p>
    <w:p w:rsidR="00DA1E0A" w:rsidRDefault="00DA1E0A" w:rsidP="00DA1E0A">
      <w:pPr>
        <w:pStyle w:val="NoSpacing"/>
        <w:ind w:left="0"/>
      </w:pPr>
      <w:r w:rsidRPr="00DA1E0A">
        <w:rPr>
          <w:rFonts w:ascii="Courier New" w:hAnsi="Courier New" w:cs="Courier New"/>
          <w:sz w:val="18"/>
          <w:szCs w:val="18"/>
        </w:rPr>
        <w:t xml:space="preserve"> =</w:t>
      </w:r>
      <w:proofErr w:type="gramStart"/>
      <w:r w:rsidRPr="00DA1E0A">
        <w:rPr>
          <w:rFonts w:ascii="Courier New" w:hAnsi="Courier New" w:cs="Courier New"/>
          <w:sz w:val="18"/>
          <w:szCs w:val="18"/>
        </w:rPr>
        <w:t>sum(</w:t>
      </w:r>
      <w:proofErr w:type="gramEnd"/>
      <w:r w:rsidRPr="00DA1E0A">
        <w:rPr>
          <w:rFonts w:ascii="Courier New" w:hAnsi="Courier New" w:cs="Courier New"/>
          <w:sz w:val="18"/>
          <w:szCs w:val="18"/>
        </w:rPr>
        <w:t>a1:a4)  =sum(b1:b4)  =sum(c1:c4)</w:t>
      </w:r>
    </w:p>
    <w:p w:rsidR="00345050" w:rsidRDefault="00345050" w:rsidP="00345050">
      <w:pPr>
        <w:pStyle w:val="NoSpacing"/>
        <w:ind w:left="0"/>
      </w:pPr>
    </w:p>
    <w:p w:rsidR="00B80907" w:rsidRDefault="00B80907" w:rsidP="00345050">
      <w:pPr>
        <w:pStyle w:val="NoSpacing"/>
        <w:ind w:left="0"/>
      </w:pPr>
      <w:r>
        <w:t>There are two ways to write dates. You can write day numbers (described in the previous section – Reading Values, Formulas, Text and Dates) or you can write text strings</w:t>
      </w:r>
      <w:r w:rsidR="0047243F">
        <w:t xml:space="preserve">. </w:t>
      </w:r>
    </w:p>
    <w:p w:rsidR="00B80907" w:rsidRDefault="00B80907" w:rsidP="00B80907">
      <w:pPr>
        <w:pStyle w:val="NoSpacing"/>
        <w:spacing w:before="120"/>
        <w:ind w:left="0"/>
      </w:pPr>
      <w:r>
        <w:t xml:space="preserve">The function </w:t>
      </w:r>
      <w:proofErr w:type="spellStart"/>
      <w:r w:rsidRPr="00B80907">
        <w:rPr>
          <w:i/>
        </w:rPr>
        <w:t>dateToDaynum</w:t>
      </w:r>
      <w:proofErr w:type="spellEnd"/>
      <w:r>
        <w:t xml:space="preserve"> converts integer dates in </w:t>
      </w:r>
      <w:proofErr w:type="spellStart"/>
      <w:r>
        <w:t>yyyymmdd</w:t>
      </w:r>
      <w:proofErr w:type="spellEnd"/>
      <w:r>
        <w:t xml:space="preserve"> format to Excel day numbers. You can then write the day numbers but you also need to set the date format (before or afterwards). For example:</w:t>
      </w:r>
    </w:p>
    <w:p w:rsidR="006D29D1" w:rsidRDefault="006D29D1" w:rsidP="006D29D1">
      <w:pPr>
        <w:pStyle w:val="NoSpacing"/>
        <w:spacing w:before="120"/>
        <w:ind w:left="0" w:firstLine="720"/>
      </w:pPr>
      <w:proofErr w:type="spellStart"/>
      <w:proofErr w:type="gramStart"/>
      <w:r>
        <w:lastRenderedPageBreak/>
        <w:t>dateToDaynum</w:t>
      </w:r>
      <w:proofErr w:type="spellEnd"/>
      <w:proofErr w:type="gramEnd"/>
      <w:r>
        <w:t xml:space="preserve"> 2 1</w:t>
      </w:r>
      <w:r>
        <w:rPr>
          <w:rFonts w:ascii="Cambria Math" w:hAnsi="Cambria Math" w:cs="Cambria Math"/>
        </w:rPr>
        <w:t>⍴</w:t>
      </w:r>
      <w:r>
        <w:rPr>
          <w:rFonts w:ascii="Calibri" w:hAnsi="Calibri" w:cs="Calibri"/>
        </w:rPr>
        <w:t>20110920 20111101</w:t>
      </w:r>
    </w:p>
    <w:p w:rsidR="006D29D1" w:rsidRDefault="006D29D1" w:rsidP="00B67BCD">
      <w:pPr>
        <w:pStyle w:val="NoSpacing"/>
        <w:ind w:left="0"/>
      </w:pPr>
      <w:r>
        <w:t>40806</w:t>
      </w:r>
    </w:p>
    <w:p w:rsidR="00B80907" w:rsidRDefault="006D29D1" w:rsidP="00B67BCD">
      <w:pPr>
        <w:pStyle w:val="NoSpacing"/>
        <w:ind w:left="0"/>
      </w:pPr>
      <w:r>
        <w:t>40848</w:t>
      </w:r>
    </w:p>
    <w:p w:rsidR="006D29D1" w:rsidRDefault="006D29D1" w:rsidP="00E77AA4">
      <w:pPr>
        <w:pStyle w:val="NoSpacing"/>
        <w:ind w:left="0" w:firstLine="720"/>
      </w:pPr>
      <w:r w:rsidRPr="006D29D1">
        <w:t>(</w:t>
      </w:r>
      <w:proofErr w:type="spellStart"/>
      <w:proofErr w:type="gramStart"/>
      <w:r w:rsidRPr="006D29D1">
        <w:t>dateToDaynum</w:t>
      </w:r>
      <w:proofErr w:type="spellEnd"/>
      <w:proofErr w:type="gramEnd"/>
      <w:r w:rsidRPr="006D29D1">
        <w:t xml:space="preserve"> 2 1</w:t>
      </w:r>
      <w:r w:rsidRPr="006D29D1">
        <w:rPr>
          <w:rFonts w:ascii="Cambria Math" w:hAnsi="Cambria Math" w:cs="Cambria Math"/>
        </w:rPr>
        <w:t>⍴</w:t>
      </w:r>
      <w:r w:rsidRPr="006D29D1">
        <w:rPr>
          <w:rFonts w:ascii="Calibri" w:hAnsi="Calibri" w:cs="Calibri"/>
        </w:rPr>
        <w:t xml:space="preserve">20110920 20111101) write </w:t>
      </w:r>
      <w:r w:rsidR="00E77AA4">
        <w:rPr>
          <w:rFonts w:ascii="Calibri" w:hAnsi="Calibri" w:cs="Calibri"/>
        </w:rPr>
        <w:t xml:space="preserve"> </w:t>
      </w:r>
      <w:r w:rsidRPr="006D29D1">
        <w:rPr>
          <w:rFonts w:ascii="Calibri" w:hAnsi="Calibri" w:cs="Calibri"/>
        </w:rPr>
        <w:t>'a1'</w:t>
      </w:r>
      <w:r w:rsidRPr="006D29D1">
        <w:t xml:space="preserve"> </w:t>
      </w:r>
    </w:p>
    <w:p w:rsidR="006D29D1" w:rsidRDefault="00E77AA4" w:rsidP="00B67BCD">
      <w:pPr>
        <w:pStyle w:val="NoSpacing"/>
        <w:ind w:left="0" w:firstLine="720"/>
      </w:pPr>
      <w:proofErr w:type="spellStart"/>
      <w:proofErr w:type="gramStart"/>
      <w:r>
        <w:t>read</w:t>
      </w:r>
      <w:r w:rsidR="00B06106">
        <w:t>t</w:t>
      </w:r>
      <w:proofErr w:type="spellEnd"/>
      <w:r w:rsidR="006D29D1">
        <w:t xml:space="preserve"> </w:t>
      </w:r>
      <w:r>
        <w:t xml:space="preserve"> </w:t>
      </w:r>
      <w:r w:rsidR="006D29D1">
        <w:t>'a1:a2'</w:t>
      </w:r>
      <w:proofErr w:type="gramEnd"/>
    </w:p>
    <w:p w:rsidR="006D29D1" w:rsidRDefault="006D29D1" w:rsidP="00B67BCD">
      <w:pPr>
        <w:pStyle w:val="NoSpacing"/>
        <w:ind w:left="0"/>
      </w:pPr>
      <w:r>
        <w:t>40806</w:t>
      </w:r>
    </w:p>
    <w:p w:rsidR="006D29D1" w:rsidRDefault="006D29D1" w:rsidP="00B67BCD">
      <w:pPr>
        <w:pStyle w:val="NoSpacing"/>
        <w:ind w:left="0"/>
      </w:pPr>
      <w:r>
        <w:t>40848</w:t>
      </w:r>
    </w:p>
    <w:p w:rsidR="006D29D1" w:rsidRDefault="006D29D1" w:rsidP="00B80907">
      <w:pPr>
        <w:pStyle w:val="NoSpacing"/>
        <w:spacing w:before="120"/>
        <w:ind w:left="0"/>
      </w:pPr>
      <w:r>
        <w:t xml:space="preserve">This result is what you will see if the format is either General or Number. You can now set </w:t>
      </w:r>
      <w:r w:rsidR="00B67BCD">
        <w:t xml:space="preserve">the </w:t>
      </w:r>
      <w:r>
        <w:t>date format</w:t>
      </w:r>
      <w:r w:rsidR="00B67BCD">
        <w:t xml:space="preserve"> (you can do this before or after writing the day numbers)</w:t>
      </w:r>
      <w:r>
        <w:t>:</w:t>
      </w:r>
    </w:p>
    <w:p w:rsidR="006D29D1" w:rsidRDefault="006D29D1" w:rsidP="00B67BCD">
      <w:pPr>
        <w:pStyle w:val="NoSpacing"/>
        <w:spacing w:before="120"/>
        <w:ind w:left="0" w:firstLine="720"/>
      </w:pPr>
      <w:r>
        <w:t>'</w:t>
      </w:r>
      <w:proofErr w:type="spellStart"/>
      <w:proofErr w:type="gramStart"/>
      <w:r>
        <w:t>dd</w:t>
      </w:r>
      <w:proofErr w:type="spellEnd"/>
      <w:r>
        <w:t>/mm/</w:t>
      </w:r>
      <w:proofErr w:type="spellStart"/>
      <w:r>
        <w:t>yyyy</w:t>
      </w:r>
      <w:proofErr w:type="spellEnd"/>
      <w:proofErr w:type="gramEnd"/>
      <w:r>
        <w:t>'</w:t>
      </w:r>
      <w:r w:rsidR="00B67BCD">
        <w:t xml:space="preserve">  </w:t>
      </w:r>
      <w:r>
        <w:t>format</w:t>
      </w:r>
      <w:r w:rsidR="00B67BCD">
        <w:t xml:space="preserve">  </w:t>
      </w:r>
      <w:r>
        <w:t>'</w:t>
      </w:r>
      <w:r w:rsidR="00B67BCD">
        <w:t>a</w:t>
      </w:r>
      <w:r>
        <w:t>1:</w:t>
      </w:r>
      <w:r w:rsidR="00B67BCD">
        <w:t>a</w:t>
      </w:r>
      <w:r>
        <w:t>2'</w:t>
      </w:r>
    </w:p>
    <w:p w:rsidR="006D29D1" w:rsidRDefault="00B67BCD" w:rsidP="00B67BCD">
      <w:pPr>
        <w:pStyle w:val="NoSpacing"/>
        <w:ind w:left="0" w:firstLine="720"/>
      </w:pPr>
      <w:proofErr w:type="spellStart"/>
      <w:proofErr w:type="gramStart"/>
      <w:r>
        <w:t>r</w:t>
      </w:r>
      <w:r w:rsidR="006D29D1">
        <w:t>eadt</w:t>
      </w:r>
      <w:proofErr w:type="spellEnd"/>
      <w:r>
        <w:t xml:space="preserve"> </w:t>
      </w:r>
      <w:r w:rsidR="006D29D1">
        <w:t xml:space="preserve"> '</w:t>
      </w:r>
      <w:r>
        <w:t>a</w:t>
      </w:r>
      <w:r w:rsidR="006D29D1">
        <w:t>1:</w:t>
      </w:r>
      <w:r>
        <w:t>a</w:t>
      </w:r>
      <w:r w:rsidR="006D29D1">
        <w:t>2'</w:t>
      </w:r>
      <w:proofErr w:type="gramEnd"/>
    </w:p>
    <w:p w:rsidR="006D29D1" w:rsidRDefault="006D29D1" w:rsidP="00B67BCD">
      <w:pPr>
        <w:pStyle w:val="NoSpacing"/>
        <w:ind w:left="0"/>
      </w:pPr>
      <w:r>
        <w:t xml:space="preserve"> 20/09/2011 </w:t>
      </w:r>
    </w:p>
    <w:p w:rsidR="00B67BCD" w:rsidRDefault="006D29D1" w:rsidP="00B67BCD">
      <w:pPr>
        <w:pStyle w:val="NoSpacing"/>
        <w:ind w:left="0"/>
      </w:pPr>
      <w:r>
        <w:t xml:space="preserve"> 01/11/2011</w:t>
      </w:r>
    </w:p>
    <w:p w:rsidR="006D29D1" w:rsidRDefault="006D29D1" w:rsidP="00B67BCD">
      <w:pPr>
        <w:pStyle w:val="NoSpacing"/>
        <w:spacing w:before="120"/>
        <w:ind w:left="0" w:firstLine="720"/>
      </w:pPr>
      <w:r>
        <w:t>'m/d/</w:t>
      </w:r>
      <w:proofErr w:type="spellStart"/>
      <w:proofErr w:type="gramStart"/>
      <w:r>
        <w:t>yy</w:t>
      </w:r>
      <w:proofErr w:type="spellEnd"/>
      <w:r>
        <w:t>'</w:t>
      </w:r>
      <w:r w:rsidR="00B67BCD">
        <w:t xml:space="preserve">  </w:t>
      </w:r>
      <w:r>
        <w:t>format</w:t>
      </w:r>
      <w:proofErr w:type="gramEnd"/>
      <w:r>
        <w:t xml:space="preserve"> </w:t>
      </w:r>
      <w:r w:rsidR="00B67BCD">
        <w:t xml:space="preserve"> </w:t>
      </w:r>
      <w:r>
        <w:t>'</w:t>
      </w:r>
      <w:r w:rsidR="00B67BCD">
        <w:t>a</w:t>
      </w:r>
      <w:r>
        <w:t>1:</w:t>
      </w:r>
      <w:r w:rsidR="00B67BCD">
        <w:t>a</w:t>
      </w:r>
      <w:r>
        <w:t>2'</w:t>
      </w:r>
    </w:p>
    <w:p w:rsidR="006D29D1" w:rsidRDefault="00B06106" w:rsidP="00B67BCD">
      <w:pPr>
        <w:pStyle w:val="NoSpacing"/>
        <w:ind w:left="0" w:firstLine="720"/>
      </w:pPr>
      <w:proofErr w:type="spellStart"/>
      <w:proofErr w:type="gramStart"/>
      <w:r>
        <w:t>readt</w:t>
      </w:r>
      <w:proofErr w:type="spellEnd"/>
      <w:proofErr w:type="gramEnd"/>
      <w:r>
        <w:t xml:space="preserve"> 'a</w:t>
      </w:r>
      <w:r w:rsidR="006D29D1">
        <w:t>1:</w:t>
      </w:r>
      <w:r>
        <w:t>a</w:t>
      </w:r>
      <w:r w:rsidR="006D29D1">
        <w:t>2'</w:t>
      </w:r>
    </w:p>
    <w:p w:rsidR="006D29D1" w:rsidRDefault="006D29D1" w:rsidP="00B67BCD">
      <w:pPr>
        <w:pStyle w:val="NoSpacing"/>
        <w:ind w:left="0"/>
      </w:pPr>
      <w:r>
        <w:t xml:space="preserve"> 9/20/11 </w:t>
      </w:r>
    </w:p>
    <w:p w:rsidR="006D29D1" w:rsidRDefault="006D29D1" w:rsidP="00B67BCD">
      <w:pPr>
        <w:pStyle w:val="NoSpacing"/>
        <w:ind w:left="0"/>
      </w:pPr>
      <w:r>
        <w:t xml:space="preserve"> 11/1/11</w:t>
      </w:r>
    </w:p>
    <w:p w:rsidR="001344B4" w:rsidRDefault="004D4BA7" w:rsidP="00B80907">
      <w:pPr>
        <w:pStyle w:val="NoSpacing"/>
        <w:spacing w:before="120"/>
        <w:ind w:left="0"/>
      </w:pPr>
      <w:r>
        <w:t xml:space="preserve">In the paragraph above that discusses use of </w:t>
      </w:r>
      <w:proofErr w:type="spellStart"/>
      <w:r w:rsidRPr="004D4BA7">
        <w:rPr>
          <w:i/>
        </w:rPr>
        <w:t>writef</w:t>
      </w:r>
      <w:proofErr w:type="spellEnd"/>
      <w:r>
        <w:t xml:space="preserve"> for formulas, the same principle applies to w</w:t>
      </w:r>
      <w:r w:rsidR="003960E5">
        <w:t xml:space="preserve">riting dates </w:t>
      </w:r>
      <w:r>
        <w:t xml:space="preserve">specified </w:t>
      </w:r>
      <w:r w:rsidR="003960E5">
        <w:t>as text strings</w:t>
      </w:r>
      <w:r>
        <w:t xml:space="preserve">: if you write a set of date strings, you should use </w:t>
      </w:r>
      <w:proofErr w:type="spellStart"/>
      <w:r w:rsidRPr="004D4BA7">
        <w:rPr>
          <w:i/>
        </w:rPr>
        <w:t>writef</w:t>
      </w:r>
      <w:proofErr w:type="spellEnd"/>
      <w:r>
        <w:t xml:space="preserve"> not </w:t>
      </w:r>
      <w:r w:rsidRPr="004D4BA7">
        <w:rPr>
          <w:i/>
        </w:rPr>
        <w:t>write</w:t>
      </w:r>
      <w:r>
        <w:t xml:space="preserve">. </w:t>
      </w:r>
      <w:r w:rsidR="001344B4">
        <w:t>These examples illustrate the problem:</w:t>
      </w:r>
    </w:p>
    <w:p w:rsidR="001344B4" w:rsidRDefault="001344B4" w:rsidP="001344B4">
      <w:pPr>
        <w:pStyle w:val="NoSpacing"/>
        <w:spacing w:before="120"/>
        <w:ind w:left="0" w:firstLine="720"/>
      </w:pPr>
      <w:r>
        <w:t>a←2 4</w:t>
      </w:r>
      <w:r>
        <w:rPr>
          <w:rFonts w:ascii="Cambria Math" w:hAnsi="Cambria Math" w:cs="Cambria Math"/>
        </w:rPr>
        <w:t>⍴</w:t>
      </w:r>
      <w:r>
        <w:rPr>
          <w:rFonts w:ascii="Calibri" w:hAnsi="Calibri" w:cs="Calibri"/>
        </w:rPr>
        <w:t xml:space="preserve"> '13 Aug 2011' 'Newcastle' 0 </w:t>
      </w:r>
      <w:proofErr w:type="spellStart"/>
      <w:r>
        <w:rPr>
          <w:rFonts w:ascii="Calibri" w:hAnsi="Calibri" w:cs="Calibri"/>
        </w:rPr>
        <w:t>0</w:t>
      </w:r>
      <w:proofErr w:type="spellEnd"/>
      <w:r>
        <w:rPr>
          <w:rFonts w:ascii="Calibri" w:hAnsi="Calibri" w:cs="Calibri"/>
        </w:rPr>
        <w:t xml:space="preserve"> '16 Aug' '</w:t>
      </w:r>
      <w:proofErr w:type="spellStart"/>
      <w:r>
        <w:rPr>
          <w:rFonts w:ascii="Calibri" w:hAnsi="Calibri" w:cs="Calibri"/>
        </w:rPr>
        <w:t>Udinese</w:t>
      </w:r>
      <w:proofErr w:type="spellEnd"/>
      <w:r>
        <w:rPr>
          <w:rFonts w:ascii="Calibri" w:hAnsi="Calibri" w:cs="Calibri"/>
        </w:rPr>
        <w:t>' 1 0</w:t>
      </w:r>
    </w:p>
    <w:p w:rsidR="001344B4" w:rsidRDefault="001344B4" w:rsidP="001344B4">
      <w:pPr>
        <w:pStyle w:val="NoSpacing"/>
        <w:ind w:left="0" w:firstLine="720"/>
      </w:pPr>
      <w:proofErr w:type="gramStart"/>
      <w:r>
        <w:t>a</w:t>
      </w:r>
      <w:proofErr w:type="gramEnd"/>
    </w:p>
    <w:p w:rsidR="001344B4" w:rsidRPr="001344B4" w:rsidRDefault="001344B4" w:rsidP="001344B4">
      <w:pPr>
        <w:pStyle w:val="NoSpacing"/>
        <w:ind w:left="0"/>
        <w:rPr>
          <w:rFonts w:ascii="Courier New" w:hAnsi="Courier New" w:cs="Courier New"/>
          <w:sz w:val="20"/>
          <w:szCs w:val="20"/>
        </w:rPr>
      </w:pPr>
      <w:r w:rsidRPr="001344B4">
        <w:rPr>
          <w:rFonts w:ascii="Courier New" w:hAnsi="Courier New" w:cs="Courier New"/>
          <w:sz w:val="20"/>
          <w:szCs w:val="20"/>
        </w:rPr>
        <w:t xml:space="preserve"> 13 Aug </w:t>
      </w:r>
      <w:proofErr w:type="gramStart"/>
      <w:r w:rsidRPr="001344B4">
        <w:rPr>
          <w:rFonts w:ascii="Courier New" w:hAnsi="Courier New" w:cs="Courier New"/>
          <w:sz w:val="20"/>
          <w:szCs w:val="20"/>
        </w:rPr>
        <w:t>2011  Newcastle</w:t>
      </w:r>
      <w:proofErr w:type="gramEnd"/>
      <w:r w:rsidRPr="001344B4">
        <w:rPr>
          <w:rFonts w:ascii="Courier New" w:hAnsi="Courier New" w:cs="Courier New"/>
          <w:sz w:val="20"/>
          <w:szCs w:val="20"/>
        </w:rPr>
        <w:t xml:space="preserve">  0 </w:t>
      </w:r>
      <w:proofErr w:type="spellStart"/>
      <w:r w:rsidRPr="001344B4">
        <w:rPr>
          <w:rFonts w:ascii="Courier New" w:hAnsi="Courier New" w:cs="Courier New"/>
          <w:sz w:val="20"/>
          <w:szCs w:val="20"/>
        </w:rPr>
        <w:t>0</w:t>
      </w:r>
      <w:proofErr w:type="spellEnd"/>
    </w:p>
    <w:p w:rsidR="001344B4" w:rsidRPr="001344B4" w:rsidRDefault="001344B4" w:rsidP="001344B4">
      <w:pPr>
        <w:pStyle w:val="NoSpacing"/>
        <w:ind w:left="0"/>
        <w:rPr>
          <w:rFonts w:ascii="Courier New" w:hAnsi="Courier New" w:cs="Courier New"/>
          <w:sz w:val="20"/>
          <w:szCs w:val="20"/>
        </w:rPr>
      </w:pPr>
      <w:r w:rsidRPr="001344B4">
        <w:rPr>
          <w:rFonts w:ascii="Courier New" w:hAnsi="Courier New" w:cs="Courier New"/>
          <w:sz w:val="20"/>
          <w:szCs w:val="20"/>
        </w:rPr>
        <w:t xml:space="preserve"> 16 Aug       </w:t>
      </w:r>
      <w:proofErr w:type="spellStart"/>
      <w:r w:rsidRPr="001344B4">
        <w:rPr>
          <w:rFonts w:ascii="Courier New" w:hAnsi="Courier New" w:cs="Courier New"/>
          <w:sz w:val="20"/>
          <w:szCs w:val="20"/>
        </w:rPr>
        <w:t>Udinese</w:t>
      </w:r>
      <w:proofErr w:type="spellEnd"/>
      <w:r w:rsidRPr="001344B4">
        <w:rPr>
          <w:rFonts w:ascii="Courier New" w:hAnsi="Courier New" w:cs="Courier New"/>
          <w:sz w:val="20"/>
          <w:szCs w:val="20"/>
        </w:rPr>
        <w:t xml:space="preserve">    1 0</w:t>
      </w:r>
    </w:p>
    <w:p w:rsidR="001344B4" w:rsidRDefault="001344B4" w:rsidP="001344B4">
      <w:pPr>
        <w:pStyle w:val="NoSpacing"/>
      </w:pPr>
      <w:proofErr w:type="gramStart"/>
      <w:r>
        <w:t>a</w:t>
      </w:r>
      <w:proofErr w:type="gramEnd"/>
      <w:r>
        <w:t xml:space="preserve"> write ' a6'</w:t>
      </w:r>
    </w:p>
    <w:p w:rsidR="001344B4" w:rsidRDefault="00E77AA4" w:rsidP="001344B4">
      <w:pPr>
        <w:pStyle w:val="NoSpacing"/>
      </w:pPr>
      <w:proofErr w:type="gramStart"/>
      <w:r>
        <w:t xml:space="preserve">read  </w:t>
      </w:r>
      <w:r w:rsidR="001344B4">
        <w:rPr>
          <w:rFonts w:ascii="Calibri" w:hAnsi="Calibri" w:cs="Calibri"/>
        </w:rPr>
        <w:t>'a6</w:t>
      </w:r>
      <w:r>
        <w:rPr>
          <w:rFonts w:ascii="Calibri" w:hAnsi="Calibri" w:cs="Calibri"/>
        </w:rPr>
        <w:t>:d7</w:t>
      </w:r>
      <w:r w:rsidR="001344B4">
        <w:rPr>
          <w:rFonts w:ascii="Calibri" w:hAnsi="Calibri" w:cs="Calibri"/>
        </w:rPr>
        <w:t>'</w:t>
      </w:r>
      <w:proofErr w:type="gramEnd"/>
    </w:p>
    <w:p w:rsidR="001344B4" w:rsidRDefault="001344B4" w:rsidP="001344B4">
      <w:pPr>
        <w:pStyle w:val="NoSpacing"/>
        <w:ind w:left="0"/>
      </w:pPr>
      <w:proofErr w:type="gramStart"/>
      <w:r>
        <w:t>40768  Newcastle</w:t>
      </w:r>
      <w:proofErr w:type="gramEnd"/>
      <w:r>
        <w:t xml:space="preserve">  0 </w:t>
      </w:r>
      <w:proofErr w:type="spellStart"/>
      <w:r>
        <w:t>0</w:t>
      </w:r>
      <w:proofErr w:type="spellEnd"/>
    </w:p>
    <w:p w:rsidR="001344B4" w:rsidRDefault="001344B4" w:rsidP="001344B4">
      <w:pPr>
        <w:pStyle w:val="NoSpacing"/>
        <w:ind w:left="0"/>
      </w:pPr>
      <w:proofErr w:type="gramStart"/>
      <w:r>
        <w:t xml:space="preserve">40771  </w:t>
      </w:r>
      <w:proofErr w:type="spellStart"/>
      <w:r>
        <w:t>Udinese</w:t>
      </w:r>
      <w:proofErr w:type="spellEnd"/>
      <w:proofErr w:type="gramEnd"/>
      <w:r>
        <w:t xml:space="preserve">    1 0</w:t>
      </w:r>
    </w:p>
    <w:p w:rsidR="001344B4" w:rsidRDefault="001344B4" w:rsidP="001344B4">
      <w:pPr>
        <w:pStyle w:val="NoSpacing"/>
        <w:ind w:left="0" w:firstLine="720"/>
      </w:pPr>
      <w:proofErr w:type="spellStart"/>
      <w:proofErr w:type="gramStart"/>
      <w:r>
        <w:t>readt</w:t>
      </w:r>
      <w:proofErr w:type="spellEnd"/>
      <w:r>
        <w:t xml:space="preserve"> </w:t>
      </w:r>
      <w:r w:rsidR="00E77AA4">
        <w:t xml:space="preserve"> </w:t>
      </w:r>
      <w:r>
        <w:rPr>
          <w:rFonts w:ascii="Calibri" w:hAnsi="Calibri" w:cs="Calibri"/>
        </w:rPr>
        <w:t>'a6</w:t>
      </w:r>
      <w:r w:rsidR="00E77AA4">
        <w:rPr>
          <w:rFonts w:ascii="Calibri" w:hAnsi="Calibri" w:cs="Calibri"/>
        </w:rPr>
        <w:t>:d7</w:t>
      </w:r>
      <w:r>
        <w:rPr>
          <w:rFonts w:ascii="Calibri" w:hAnsi="Calibri" w:cs="Calibri"/>
        </w:rPr>
        <w:t>'</w:t>
      </w:r>
      <w:proofErr w:type="gramEnd"/>
    </w:p>
    <w:p w:rsidR="001344B4" w:rsidRPr="001344B4" w:rsidRDefault="001344B4" w:rsidP="001344B4">
      <w:pPr>
        <w:pStyle w:val="NoSpacing"/>
        <w:ind w:left="0"/>
        <w:rPr>
          <w:rFonts w:ascii="Courier New" w:hAnsi="Courier New" w:cs="Courier New"/>
          <w:sz w:val="20"/>
          <w:szCs w:val="20"/>
        </w:rPr>
      </w:pPr>
      <w:r w:rsidRPr="001344B4">
        <w:rPr>
          <w:rFonts w:ascii="Courier New" w:hAnsi="Courier New" w:cs="Courier New"/>
          <w:sz w:val="20"/>
          <w:szCs w:val="20"/>
        </w:rPr>
        <w:t xml:space="preserve"> 13-Aug-</w:t>
      </w:r>
      <w:proofErr w:type="gramStart"/>
      <w:r w:rsidRPr="001344B4">
        <w:rPr>
          <w:rFonts w:ascii="Courier New" w:hAnsi="Courier New" w:cs="Courier New"/>
          <w:sz w:val="20"/>
          <w:szCs w:val="20"/>
        </w:rPr>
        <w:t>11  Newcastle</w:t>
      </w:r>
      <w:proofErr w:type="gramEnd"/>
      <w:r w:rsidRPr="001344B4">
        <w:rPr>
          <w:rFonts w:ascii="Courier New" w:hAnsi="Courier New" w:cs="Courier New"/>
          <w:sz w:val="20"/>
          <w:szCs w:val="20"/>
        </w:rPr>
        <w:t xml:space="preserve">  0  </w:t>
      </w:r>
      <w:proofErr w:type="spellStart"/>
      <w:r w:rsidRPr="001344B4">
        <w:rPr>
          <w:rFonts w:ascii="Courier New" w:hAnsi="Courier New" w:cs="Courier New"/>
          <w:sz w:val="20"/>
          <w:szCs w:val="20"/>
        </w:rPr>
        <w:t>0</w:t>
      </w:r>
      <w:proofErr w:type="spellEnd"/>
      <w:r w:rsidRPr="001344B4">
        <w:rPr>
          <w:rFonts w:ascii="Courier New" w:hAnsi="Courier New" w:cs="Courier New"/>
          <w:sz w:val="20"/>
          <w:szCs w:val="20"/>
        </w:rPr>
        <w:t xml:space="preserve"> </w:t>
      </w:r>
    </w:p>
    <w:p w:rsidR="001344B4" w:rsidRPr="001344B4" w:rsidRDefault="001344B4" w:rsidP="001344B4">
      <w:pPr>
        <w:pStyle w:val="NoSpacing"/>
        <w:ind w:left="0"/>
        <w:rPr>
          <w:rFonts w:ascii="Courier New" w:hAnsi="Courier New" w:cs="Courier New"/>
          <w:sz w:val="20"/>
          <w:szCs w:val="20"/>
        </w:rPr>
      </w:pPr>
      <w:r w:rsidRPr="001344B4">
        <w:rPr>
          <w:rFonts w:ascii="Courier New" w:hAnsi="Courier New" w:cs="Courier New"/>
          <w:sz w:val="20"/>
          <w:szCs w:val="20"/>
        </w:rPr>
        <w:t xml:space="preserve"> 16-Aug     </w:t>
      </w:r>
      <w:proofErr w:type="spellStart"/>
      <w:r w:rsidRPr="001344B4">
        <w:rPr>
          <w:rFonts w:ascii="Courier New" w:hAnsi="Courier New" w:cs="Courier New"/>
          <w:sz w:val="20"/>
          <w:szCs w:val="20"/>
        </w:rPr>
        <w:t>Udinese</w:t>
      </w:r>
      <w:proofErr w:type="spellEnd"/>
      <w:r w:rsidRPr="001344B4">
        <w:rPr>
          <w:rFonts w:ascii="Courier New" w:hAnsi="Courier New" w:cs="Courier New"/>
          <w:sz w:val="20"/>
          <w:szCs w:val="20"/>
        </w:rPr>
        <w:t xml:space="preserve">    </w:t>
      </w:r>
      <w:proofErr w:type="gramStart"/>
      <w:r w:rsidRPr="001344B4">
        <w:rPr>
          <w:rFonts w:ascii="Courier New" w:hAnsi="Courier New" w:cs="Courier New"/>
          <w:sz w:val="20"/>
          <w:szCs w:val="20"/>
        </w:rPr>
        <w:t>1  0</w:t>
      </w:r>
      <w:proofErr w:type="gramEnd"/>
    </w:p>
    <w:p w:rsidR="001344B4" w:rsidRDefault="001344B4" w:rsidP="00B80907">
      <w:pPr>
        <w:pStyle w:val="NoSpacing"/>
        <w:spacing w:before="120"/>
        <w:ind w:left="0"/>
      </w:pPr>
      <w:r>
        <w:t xml:space="preserve">Use of </w:t>
      </w:r>
      <w:r w:rsidRPr="001344B4">
        <w:rPr>
          <w:i/>
        </w:rPr>
        <w:t>read</w:t>
      </w:r>
      <w:r>
        <w:t xml:space="preserve"> proves that the date strings have been evaluated. </w:t>
      </w:r>
      <w:r w:rsidR="00045A27">
        <w:t xml:space="preserve">The result of </w:t>
      </w:r>
      <w:proofErr w:type="spellStart"/>
      <w:r w:rsidR="00045A27" w:rsidRPr="00045A27">
        <w:rPr>
          <w:i/>
        </w:rPr>
        <w:t>readt</w:t>
      </w:r>
      <w:proofErr w:type="spellEnd"/>
      <w:r w:rsidR="00045A27">
        <w:t xml:space="preserve"> shows that the specified format has been preserved. Contrast the above examples with the</w:t>
      </w:r>
      <w:r w:rsidR="00B06106">
        <w:t xml:space="preserve"> one</w:t>
      </w:r>
      <w:r w:rsidR="00045A27">
        <w:t>s</w:t>
      </w:r>
      <w:r w:rsidR="00B06106">
        <w:t xml:space="preserve"> below</w:t>
      </w:r>
      <w:r w:rsidR="00045A27">
        <w:t xml:space="preserve">, where </w:t>
      </w:r>
      <w:r w:rsidR="00045A27" w:rsidRPr="00045A27">
        <w:rPr>
          <w:i/>
        </w:rPr>
        <w:t>write</w:t>
      </w:r>
      <w:r w:rsidR="00045A27">
        <w:t xml:space="preserve"> does not evaluate the date strings but </w:t>
      </w:r>
      <w:proofErr w:type="spellStart"/>
      <w:r w:rsidR="00045A27" w:rsidRPr="00045A27">
        <w:rPr>
          <w:i/>
        </w:rPr>
        <w:t>writef</w:t>
      </w:r>
      <w:proofErr w:type="spellEnd"/>
      <w:r w:rsidR="00045A27">
        <w:t xml:space="preserve"> does:</w:t>
      </w:r>
    </w:p>
    <w:p w:rsidR="00045A27" w:rsidRDefault="00045A27" w:rsidP="00045A27">
      <w:pPr>
        <w:pStyle w:val="NoSpacing"/>
      </w:pPr>
      <w:r>
        <w:t>(2 1</w:t>
      </w:r>
      <w:r>
        <w:rPr>
          <w:rFonts w:ascii="Cambria Math" w:hAnsi="Cambria Math" w:cs="Cambria Math"/>
        </w:rPr>
        <w:t>⍴</w:t>
      </w:r>
      <w:r>
        <w:rPr>
          <w:rFonts w:ascii="Calibri" w:hAnsi="Calibri" w:cs="Calibri"/>
        </w:rPr>
        <w:t>'Mar 3, 2011'  '5 April 2011'</w:t>
      </w:r>
      <w:proofErr w:type="gramStart"/>
      <w:r>
        <w:rPr>
          <w:rFonts w:ascii="Calibri" w:hAnsi="Calibri" w:cs="Calibri"/>
        </w:rPr>
        <w:t>)  write</w:t>
      </w:r>
      <w:proofErr w:type="gramEnd"/>
      <w:r>
        <w:rPr>
          <w:rFonts w:ascii="Calibri" w:hAnsi="Calibri" w:cs="Calibri"/>
        </w:rPr>
        <w:t xml:space="preserve">  'a8'</w:t>
      </w:r>
    </w:p>
    <w:p w:rsidR="00045A27" w:rsidRDefault="00045A27" w:rsidP="00045A27">
      <w:pPr>
        <w:pStyle w:val="NoSpacing"/>
      </w:pPr>
      <w:proofErr w:type="gramStart"/>
      <w:r>
        <w:t>read  'a8:a9'</w:t>
      </w:r>
      <w:proofErr w:type="gramEnd"/>
    </w:p>
    <w:p w:rsidR="00045A27" w:rsidRPr="00E77AA4" w:rsidRDefault="00045A27" w:rsidP="00045A27">
      <w:pPr>
        <w:pStyle w:val="NoSpacing"/>
        <w:ind w:left="0"/>
        <w:rPr>
          <w:rFonts w:ascii="Courier New" w:hAnsi="Courier New" w:cs="Courier New"/>
          <w:sz w:val="20"/>
          <w:szCs w:val="20"/>
        </w:rPr>
      </w:pPr>
      <w:r w:rsidRPr="00E77AA4">
        <w:rPr>
          <w:rFonts w:ascii="Courier New" w:hAnsi="Courier New" w:cs="Courier New"/>
          <w:sz w:val="20"/>
          <w:szCs w:val="20"/>
        </w:rPr>
        <w:t xml:space="preserve"> Mar 3, 2011 </w:t>
      </w:r>
    </w:p>
    <w:p w:rsidR="00045A27" w:rsidRPr="00E77AA4" w:rsidRDefault="00045A27" w:rsidP="00045A27">
      <w:pPr>
        <w:pStyle w:val="NoSpacing"/>
        <w:ind w:left="0"/>
        <w:rPr>
          <w:rFonts w:ascii="Courier New" w:hAnsi="Courier New" w:cs="Courier New"/>
          <w:sz w:val="20"/>
          <w:szCs w:val="20"/>
        </w:rPr>
      </w:pPr>
      <w:r w:rsidRPr="00E77AA4">
        <w:rPr>
          <w:rFonts w:ascii="Courier New" w:hAnsi="Courier New" w:cs="Courier New"/>
          <w:sz w:val="20"/>
          <w:szCs w:val="20"/>
        </w:rPr>
        <w:t xml:space="preserve"> 5 April 2011 </w:t>
      </w:r>
    </w:p>
    <w:p w:rsidR="00045A27" w:rsidRDefault="00045A27" w:rsidP="00045A27">
      <w:pPr>
        <w:pStyle w:val="NoSpacing"/>
      </w:pPr>
      <w:r>
        <w:t>(2 1</w:t>
      </w:r>
      <w:r>
        <w:rPr>
          <w:rFonts w:ascii="Cambria Math" w:hAnsi="Cambria Math" w:cs="Cambria Math"/>
        </w:rPr>
        <w:t>⍴</w:t>
      </w:r>
      <w:r>
        <w:rPr>
          <w:rFonts w:ascii="Calibri" w:hAnsi="Calibri" w:cs="Calibri"/>
        </w:rPr>
        <w:t>'Mar 3, 2011'  '5 April 2011'</w:t>
      </w:r>
      <w:proofErr w:type="gramStart"/>
      <w:r>
        <w:rPr>
          <w:rFonts w:ascii="Calibri" w:hAnsi="Calibri" w:cs="Calibri"/>
        </w:rPr>
        <w:t xml:space="preserve">)  </w:t>
      </w:r>
      <w:proofErr w:type="spellStart"/>
      <w:r>
        <w:rPr>
          <w:rFonts w:ascii="Calibri" w:hAnsi="Calibri" w:cs="Calibri"/>
        </w:rPr>
        <w:t>writef</w:t>
      </w:r>
      <w:proofErr w:type="spellEnd"/>
      <w:proofErr w:type="gramEnd"/>
      <w:r>
        <w:rPr>
          <w:rFonts w:ascii="Calibri" w:hAnsi="Calibri" w:cs="Calibri"/>
        </w:rPr>
        <w:t xml:space="preserve">  'a10'</w:t>
      </w:r>
    </w:p>
    <w:p w:rsidR="00045A27" w:rsidRDefault="00045A27" w:rsidP="00045A27">
      <w:pPr>
        <w:pStyle w:val="NoSpacing"/>
      </w:pPr>
      <w:proofErr w:type="gramStart"/>
      <w:r>
        <w:t>read'a10:a11'</w:t>
      </w:r>
      <w:proofErr w:type="gramEnd"/>
    </w:p>
    <w:p w:rsidR="00045A27" w:rsidRDefault="00045A27" w:rsidP="00045A27">
      <w:pPr>
        <w:pStyle w:val="NoSpacing"/>
        <w:ind w:left="0"/>
      </w:pPr>
      <w:r>
        <w:t>40605</w:t>
      </w:r>
    </w:p>
    <w:p w:rsidR="00045A27" w:rsidRDefault="00045A27" w:rsidP="00045A27">
      <w:pPr>
        <w:pStyle w:val="NoSpacing"/>
        <w:ind w:left="0"/>
      </w:pPr>
      <w:r>
        <w:t>40638</w:t>
      </w:r>
    </w:p>
    <w:p w:rsidR="00045A27" w:rsidRDefault="00045A27" w:rsidP="00045A27">
      <w:pPr>
        <w:pStyle w:val="NoSpacing"/>
        <w:ind w:left="0" w:firstLine="720"/>
      </w:pPr>
      <w:proofErr w:type="spellStart"/>
      <w:proofErr w:type="gramStart"/>
      <w:r>
        <w:t>readt</w:t>
      </w:r>
      <w:proofErr w:type="spellEnd"/>
      <w:r>
        <w:t xml:space="preserve">  'a10:a11'</w:t>
      </w:r>
      <w:proofErr w:type="gramEnd"/>
    </w:p>
    <w:p w:rsidR="00045A27" w:rsidRPr="00E77AA4" w:rsidRDefault="00045A27" w:rsidP="00045A27">
      <w:pPr>
        <w:pStyle w:val="NoSpacing"/>
        <w:ind w:left="0"/>
        <w:rPr>
          <w:rFonts w:ascii="Courier New" w:hAnsi="Courier New" w:cs="Courier New"/>
          <w:sz w:val="20"/>
          <w:szCs w:val="20"/>
        </w:rPr>
      </w:pPr>
      <w:r w:rsidRPr="00E77AA4">
        <w:rPr>
          <w:rFonts w:ascii="Courier New" w:hAnsi="Courier New" w:cs="Courier New"/>
          <w:sz w:val="20"/>
          <w:szCs w:val="20"/>
        </w:rPr>
        <w:t xml:space="preserve"> 3-Mar-11 </w:t>
      </w:r>
    </w:p>
    <w:p w:rsidR="00045A27" w:rsidRPr="00E77AA4" w:rsidRDefault="00045A27" w:rsidP="00045A27">
      <w:pPr>
        <w:pStyle w:val="NoSpacing"/>
        <w:ind w:left="0"/>
        <w:rPr>
          <w:rFonts w:ascii="Courier New" w:hAnsi="Courier New" w:cs="Courier New"/>
          <w:sz w:val="20"/>
          <w:szCs w:val="20"/>
        </w:rPr>
      </w:pPr>
      <w:r w:rsidRPr="00E77AA4">
        <w:rPr>
          <w:rFonts w:ascii="Courier New" w:hAnsi="Courier New" w:cs="Courier New"/>
          <w:sz w:val="20"/>
          <w:szCs w:val="20"/>
        </w:rPr>
        <w:t xml:space="preserve"> 5-Apr-11</w:t>
      </w:r>
    </w:p>
    <w:p w:rsidR="00800763" w:rsidRDefault="00045A27" w:rsidP="006F18C1">
      <w:pPr>
        <w:pStyle w:val="NoSpacing"/>
        <w:spacing w:before="120"/>
        <w:ind w:left="0"/>
      </w:pPr>
      <w:r>
        <w:t>It’s not always important to convert a date string to a day number, but doing this has some benefits – you</w:t>
      </w:r>
      <w:r w:rsidR="004D4BA7">
        <w:t xml:space="preserve"> can then re-format it, or perform date arithmetic, for example.</w:t>
      </w:r>
    </w:p>
    <w:p w:rsidR="00FD00C4" w:rsidRPr="00FD00C4" w:rsidRDefault="00FD00C4" w:rsidP="007D63B7">
      <w:pPr>
        <w:pStyle w:val="Heading1"/>
      </w:pPr>
      <w:bookmarkStart w:id="19" w:name="_Toc304464386"/>
      <w:proofErr w:type="spellStart"/>
      <w:proofErr w:type="gramStart"/>
      <w:r w:rsidRPr="00C15E91">
        <w:lastRenderedPageBreak/>
        <w:t>xread</w:t>
      </w:r>
      <w:proofErr w:type="spellEnd"/>
      <w:proofErr w:type="gramEnd"/>
      <w:r w:rsidRPr="00FD00C4">
        <w:t xml:space="preserve"> and </w:t>
      </w:r>
      <w:proofErr w:type="spellStart"/>
      <w:r w:rsidRPr="00C15E91">
        <w:t>xwrite</w:t>
      </w:r>
      <w:bookmarkEnd w:id="19"/>
      <w:proofErr w:type="spellEnd"/>
    </w:p>
    <w:p w:rsidR="00FD00C4" w:rsidRDefault="00FD00C4" w:rsidP="00045A27">
      <w:pPr>
        <w:pStyle w:val="NoSpacing"/>
        <w:spacing w:before="120"/>
        <w:ind w:left="0"/>
      </w:pPr>
      <w:r>
        <w:t xml:space="preserve">These are two special functions that combine read and write functionality with starting and/or ending Excel, opening, creating or activating a workbook, and saving and closing a workbook. </w:t>
      </w:r>
      <w:r w:rsidR="00B40183">
        <w:t xml:space="preserve">They also include </w:t>
      </w:r>
      <w:r w:rsidR="005E45FC">
        <w:t xml:space="preserve">comprehensive argument checking and </w:t>
      </w:r>
      <w:r w:rsidR="00B40183">
        <w:t xml:space="preserve">error handling. </w:t>
      </w:r>
      <w:r>
        <w:t>Here are two examples:</w:t>
      </w:r>
    </w:p>
    <w:p w:rsidR="00FD00C4" w:rsidRDefault="00FD00C4" w:rsidP="00671FA8">
      <w:pPr>
        <w:pStyle w:val="NoSpacing"/>
        <w:ind w:left="0"/>
      </w:pPr>
    </w:p>
    <w:p w:rsidR="00C15E91" w:rsidRDefault="00C15E91" w:rsidP="00C15E91">
      <w:pPr>
        <w:pStyle w:val="NoSpacing"/>
        <w:numPr>
          <w:ilvl w:val="0"/>
          <w:numId w:val="34"/>
        </w:numPr>
      </w:pPr>
      <w:r>
        <w:t>Read the used range (</w:t>
      </w:r>
      <w:proofErr w:type="spellStart"/>
      <w:r>
        <w:t>ie</w:t>
      </w:r>
      <w:proofErr w:type="spellEnd"/>
      <w:r>
        <w:t xml:space="preserve">, all the defined cells in the sheet, denoted by ‘*’) from sheet 1 in d:\apl\loan. Excel is started if necessary, the workbook is opened or activated as necessary, and the ‘q’ flag terminates Excel, proved by </w:t>
      </w:r>
      <w:r w:rsidR="00906437">
        <w:t xml:space="preserve">executing </w:t>
      </w:r>
      <w:r w:rsidR="00906437">
        <w:rPr>
          <w:i/>
        </w:rPr>
        <w:t>books</w:t>
      </w:r>
      <w:r w:rsidR="00B06106">
        <w:t xml:space="preserve"> afterwards:</w:t>
      </w:r>
    </w:p>
    <w:p w:rsidR="00C15E91" w:rsidRDefault="00C15E91" w:rsidP="00B40183">
      <w:pPr>
        <w:pStyle w:val="NoSpacing"/>
        <w:spacing w:before="120"/>
        <w:ind w:firstLine="720"/>
      </w:pPr>
      <w:r>
        <w:rPr>
          <w:rFonts w:ascii="Cambria Math" w:hAnsi="Cambria Math" w:cs="Cambria Math"/>
        </w:rPr>
        <w:t>⍴</w:t>
      </w:r>
      <w:r>
        <w:t xml:space="preserve">r← 'q' </w:t>
      </w:r>
      <w:proofErr w:type="spellStart"/>
      <w:proofErr w:type="gramStart"/>
      <w:r>
        <w:t>xread</w:t>
      </w:r>
      <w:proofErr w:type="spellEnd"/>
      <w:r>
        <w:t xml:space="preserve">  'd</w:t>
      </w:r>
      <w:proofErr w:type="gramEnd"/>
      <w:r>
        <w:t>:\apl\loan'  1  '*'</w:t>
      </w:r>
    </w:p>
    <w:p w:rsidR="00C15E91" w:rsidRDefault="00C15E91" w:rsidP="00B40183">
      <w:pPr>
        <w:pStyle w:val="NoSpacing"/>
      </w:pPr>
      <w:r>
        <w:t>46 9</w:t>
      </w:r>
    </w:p>
    <w:p w:rsidR="00906437" w:rsidRPr="00906437" w:rsidRDefault="00906437" w:rsidP="00B40183">
      <w:pPr>
        <w:pStyle w:val="NoSpacing"/>
        <w:ind w:firstLine="720"/>
        <w:rPr>
          <w:rFonts w:ascii="Calibri" w:hAnsi="Calibri" w:cs="Calibri"/>
        </w:rPr>
      </w:pPr>
      <w:proofErr w:type="gramStart"/>
      <w:r w:rsidRPr="00906437">
        <w:rPr>
          <w:rFonts w:ascii="Calibri" w:hAnsi="Calibri" w:cs="Calibri"/>
        </w:rPr>
        <w:t>books</w:t>
      </w:r>
      <w:proofErr w:type="gramEnd"/>
      <w:r w:rsidRPr="00906437">
        <w:rPr>
          <w:rFonts w:ascii="Calibri" w:hAnsi="Calibri" w:cs="Calibri"/>
        </w:rPr>
        <w:t>''</w:t>
      </w:r>
    </w:p>
    <w:p w:rsidR="00FD00C4" w:rsidRPr="00906437" w:rsidRDefault="00906437" w:rsidP="00B40183">
      <w:pPr>
        <w:pStyle w:val="NoSpacing"/>
        <w:ind w:left="714"/>
        <w:rPr>
          <w:rFonts w:ascii="Calibri" w:hAnsi="Calibri" w:cs="Calibri"/>
        </w:rPr>
      </w:pPr>
      <w:r w:rsidRPr="00906437">
        <w:rPr>
          <w:rFonts w:ascii="Calibri" w:hAnsi="Calibri" w:cs="Calibri"/>
        </w:rPr>
        <w:t xml:space="preserve">Value Error: </w:t>
      </w:r>
      <w:proofErr w:type="spellStart"/>
      <w:r w:rsidRPr="00906437">
        <w:rPr>
          <w:rFonts w:ascii="Calibri" w:hAnsi="Calibri" w:cs="Calibri"/>
        </w:rPr>
        <w:t>wb</w:t>
      </w:r>
      <w:proofErr w:type="spellEnd"/>
      <w:r w:rsidRPr="00906437">
        <w:rPr>
          <w:rFonts w:ascii="Calibri" w:hAnsi="Calibri" w:cs="Calibri"/>
        </w:rPr>
        <w:t xml:space="preserve"> probably not defined - execute </w:t>
      </w:r>
      <w:r w:rsidRPr="00906437">
        <w:rPr>
          <w:rFonts w:ascii="Cambria Math" w:hAnsi="Cambria Math" w:cs="Cambria Math"/>
        </w:rPr>
        <w:t>∇</w:t>
      </w:r>
      <w:proofErr w:type="spellStart"/>
      <w:r w:rsidRPr="00906437">
        <w:rPr>
          <w:rFonts w:ascii="Calibri" w:hAnsi="Calibri" w:cs="Calibri"/>
        </w:rPr>
        <w:t>startexcel</w:t>
      </w:r>
      <w:proofErr w:type="spellEnd"/>
    </w:p>
    <w:p w:rsidR="00B40183" w:rsidRDefault="00B40183" w:rsidP="00B40183">
      <w:pPr>
        <w:pStyle w:val="NoSpacing"/>
        <w:numPr>
          <w:ilvl w:val="0"/>
          <w:numId w:val="34"/>
        </w:numPr>
        <w:spacing w:before="120"/>
        <w:ind w:left="714" w:hanging="357"/>
      </w:pPr>
      <w:r>
        <w:t>Write an array to the workbook d:\apl\portfolio</w:t>
      </w:r>
      <w:r w:rsidR="008F2F53">
        <w:t>, sheet ‘US’, starting at cell ‘E1’</w:t>
      </w:r>
      <w:r>
        <w:t xml:space="preserve"> and save it (parameter ‘s’); start a new Excel session (</w:t>
      </w:r>
      <w:proofErr w:type="spellStart"/>
      <w:r>
        <w:t>parameter’n</w:t>
      </w:r>
      <w:proofErr w:type="spellEnd"/>
      <w:r>
        <w:t xml:space="preserve">’); leave Excel running </w:t>
      </w:r>
      <w:r w:rsidR="00B06106">
        <w:t xml:space="preserve">(no ‘q’ parameter) </w:t>
      </w:r>
      <w:r>
        <w:t>and the workbook open:</w:t>
      </w:r>
    </w:p>
    <w:p w:rsidR="00B40183" w:rsidRDefault="00B40183" w:rsidP="00B40183">
      <w:pPr>
        <w:pStyle w:val="NoSpacing"/>
        <w:spacing w:before="120"/>
        <w:ind w:left="1440"/>
        <w:rPr>
          <w:rFonts w:ascii="Calibri" w:hAnsi="Calibri" w:cs="Calibri"/>
        </w:rPr>
      </w:pPr>
      <w:r w:rsidRPr="00B40183">
        <w:t>us_port←5 3</w:t>
      </w:r>
      <w:r w:rsidRPr="00B40183">
        <w:rPr>
          <w:rFonts w:ascii="Cambria Math" w:hAnsi="Cambria Math" w:cs="Cambria Math"/>
        </w:rPr>
        <w:t>⍴</w:t>
      </w:r>
      <w:r>
        <w:rPr>
          <w:rFonts w:ascii="Cambria Math" w:hAnsi="Cambria Math" w:cs="Cambria Math"/>
        </w:rPr>
        <w:t xml:space="preserve"> </w:t>
      </w:r>
      <w:r w:rsidRPr="00B40183">
        <w:rPr>
          <w:rFonts w:ascii="Calibri" w:hAnsi="Calibri" w:cs="Calibri"/>
        </w:rPr>
        <w:t xml:space="preserve">'JPM' </w:t>
      </w:r>
      <w:r>
        <w:rPr>
          <w:rFonts w:ascii="Calibri" w:hAnsi="Calibri" w:cs="Calibri"/>
        </w:rPr>
        <w:t xml:space="preserve"> </w:t>
      </w:r>
      <w:r w:rsidRPr="00B40183">
        <w:rPr>
          <w:rFonts w:ascii="Calibri" w:hAnsi="Calibri" w:cs="Calibri"/>
        </w:rPr>
        <w:t>300</w:t>
      </w:r>
      <w:r>
        <w:rPr>
          <w:rFonts w:ascii="Calibri" w:hAnsi="Calibri" w:cs="Calibri"/>
        </w:rPr>
        <w:t xml:space="preserve"> </w:t>
      </w:r>
      <w:r w:rsidRPr="00B40183">
        <w:rPr>
          <w:rFonts w:ascii="Calibri" w:hAnsi="Calibri" w:cs="Calibri"/>
        </w:rPr>
        <w:t xml:space="preserve"> 38.94</w:t>
      </w:r>
      <w:r>
        <w:rPr>
          <w:rFonts w:ascii="Calibri" w:hAnsi="Calibri" w:cs="Calibri"/>
        </w:rPr>
        <w:t xml:space="preserve"> </w:t>
      </w:r>
      <w:r w:rsidRPr="00B40183">
        <w:rPr>
          <w:rFonts w:ascii="Calibri" w:hAnsi="Calibri" w:cs="Calibri"/>
        </w:rPr>
        <w:t xml:space="preserve"> 'LOW'</w:t>
      </w:r>
      <w:r>
        <w:rPr>
          <w:rFonts w:ascii="Calibri" w:hAnsi="Calibri" w:cs="Calibri"/>
        </w:rPr>
        <w:t xml:space="preserve"> </w:t>
      </w:r>
      <w:r w:rsidRPr="00B40183">
        <w:rPr>
          <w:rFonts w:ascii="Calibri" w:hAnsi="Calibri" w:cs="Calibri"/>
        </w:rPr>
        <w:t xml:space="preserve"> 4000 </w:t>
      </w:r>
      <w:r>
        <w:rPr>
          <w:rFonts w:ascii="Calibri" w:hAnsi="Calibri" w:cs="Calibri"/>
        </w:rPr>
        <w:t xml:space="preserve"> </w:t>
      </w:r>
      <w:r w:rsidRPr="00B40183">
        <w:rPr>
          <w:rFonts w:ascii="Calibri" w:hAnsi="Calibri" w:cs="Calibri"/>
        </w:rPr>
        <w:t xml:space="preserve">22.968 </w:t>
      </w:r>
      <w:r>
        <w:rPr>
          <w:rFonts w:ascii="Calibri" w:hAnsi="Calibri" w:cs="Calibri"/>
        </w:rPr>
        <w:t xml:space="preserve"> </w:t>
      </w:r>
      <w:r w:rsidRPr="00B40183">
        <w:rPr>
          <w:rFonts w:ascii="Calibri" w:hAnsi="Calibri" w:cs="Calibri"/>
        </w:rPr>
        <w:t xml:space="preserve">'MON' </w:t>
      </w:r>
      <w:r>
        <w:rPr>
          <w:rFonts w:ascii="Calibri" w:hAnsi="Calibri" w:cs="Calibri"/>
        </w:rPr>
        <w:t xml:space="preserve"> </w:t>
      </w:r>
      <w:r w:rsidRPr="00B40183">
        <w:rPr>
          <w:rFonts w:ascii="Calibri" w:hAnsi="Calibri" w:cs="Calibri"/>
        </w:rPr>
        <w:t xml:space="preserve">300 </w:t>
      </w:r>
      <w:r>
        <w:rPr>
          <w:rFonts w:ascii="Calibri" w:hAnsi="Calibri" w:cs="Calibri"/>
        </w:rPr>
        <w:t xml:space="preserve"> </w:t>
      </w:r>
      <w:r w:rsidRPr="00B40183">
        <w:rPr>
          <w:rFonts w:ascii="Calibri" w:hAnsi="Calibri" w:cs="Calibri"/>
        </w:rPr>
        <w:t>72.745  'ORCL'</w:t>
      </w:r>
      <w:r>
        <w:rPr>
          <w:rFonts w:ascii="Calibri" w:hAnsi="Calibri" w:cs="Calibri"/>
        </w:rPr>
        <w:t xml:space="preserve"> </w:t>
      </w:r>
      <w:r w:rsidRPr="00B40183">
        <w:rPr>
          <w:rFonts w:ascii="Calibri" w:hAnsi="Calibri" w:cs="Calibri"/>
        </w:rPr>
        <w:t xml:space="preserve"> 900 </w:t>
      </w:r>
      <w:r>
        <w:rPr>
          <w:rFonts w:ascii="Calibri" w:hAnsi="Calibri" w:cs="Calibri"/>
        </w:rPr>
        <w:t xml:space="preserve"> </w:t>
      </w:r>
      <w:r w:rsidRPr="00B40183">
        <w:rPr>
          <w:rFonts w:ascii="Calibri" w:hAnsi="Calibri" w:cs="Calibri"/>
        </w:rPr>
        <w:t xml:space="preserve">23.338 </w:t>
      </w:r>
      <w:r>
        <w:rPr>
          <w:rFonts w:ascii="Calibri" w:hAnsi="Calibri" w:cs="Calibri"/>
        </w:rPr>
        <w:t xml:space="preserve"> </w:t>
      </w:r>
      <w:r w:rsidRPr="00B40183">
        <w:rPr>
          <w:rFonts w:ascii="Calibri" w:hAnsi="Calibri" w:cs="Calibri"/>
        </w:rPr>
        <w:t>'BTU'</w:t>
      </w:r>
      <w:r>
        <w:rPr>
          <w:rFonts w:ascii="Calibri" w:hAnsi="Calibri" w:cs="Calibri"/>
        </w:rPr>
        <w:t xml:space="preserve"> </w:t>
      </w:r>
      <w:r w:rsidRPr="00B40183">
        <w:rPr>
          <w:rFonts w:ascii="Calibri" w:hAnsi="Calibri" w:cs="Calibri"/>
        </w:rPr>
        <w:t xml:space="preserve"> 100</w:t>
      </w:r>
      <w:r>
        <w:rPr>
          <w:rFonts w:ascii="Calibri" w:hAnsi="Calibri" w:cs="Calibri"/>
        </w:rPr>
        <w:t xml:space="preserve"> </w:t>
      </w:r>
      <w:r w:rsidRPr="00B40183">
        <w:rPr>
          <w:rFonts w:ascii="Calibri" w:hAnsi="Calibri" w:cs="Calibri"/>
        </w:rPr>
        <w:t xml:space="preserve"> 56.17</w:t>
      </w:r>
    </w:p>
    <w:p w:rsidR="00B40183" w:rsidRDefault="00B40183" w:rsidP="00B40183">
      <w:pPr>
        <w:pStyle w:val="NoSpacing"/>
        <w:spacing w:before="120"/>
        <w:ind w:left="1440"/>
      </w:pPr>
      <w:r>
        <w:t>'</w:t>
      </w:r>
      <w:proofErr w:type="spellStart"/>
      <w:proofErr w:type="gramStart"/>
      <w:r>
        <w:t>sn</w:t>
      </w:r>
      <w:proofErr w:type="spellEnd"/>
      <w:proofErr w:type="gramEnd"/>
      <w:r>
        <w:t xml:space="preserve">'  </w:t>
      </w:r>
      <w:proofErr w:type="spellStart"/>
      <w:r>
        <w:t>xwrite</w:t>
      </w:r>
      <w:proofErr w:type="spellEnd"/>
      <w:r>
        <w:t xml:space="preserve">  'd:\apl\portfolio'  'US'  'e1'  </w:t>
      </w:r>
      <w:proofErr w:type="spellStart"/>
      <w:r>
        <w:t>us_port</w:t>
      </w:r>
      <w:proofErr w:type="spellEnd"/>
    </w:p>
    <w:p w:rsidR="00B40183" w:rsidRDefault="00B40183" w:rsidP="00B40183">
      <w:pPr>
        <w:pStyle w:val="NoSpacing"/>
        <w:ind w:left="1440"/>
      </w:pPr>
      <w:proofErr w:type="gramStart"/>
      <w:r>
        <w:t>books  ''</w:t>
      </w:r>
      <w:proofErr w:type="gramEnd"/>
    </w:p>
    <w:p w:rsidR="00C15E91" w:rsidRDefault="00B40183" w:rsidP="00B40183">
      <w:pPr>
        <w:pStyle w:val="NoSpacing"/>
      </w:pPr>
      <w:proofErr w:type="gramStart"/>
      <w:r>
        <w:t>portfolio.xlsx  d</w:t>
      </w:r>
      <w:proofErr w:type="gramEnd"/>
      <w:r>
        <w:t xml:space="preserve">:\apl\portfolio.xlsx </w:t>
      </w:r>
    </w:p>
    <w:p w:rsidR="00C15E91" w:rsidRDefault="00C15E91" w:rsidP="00671FA8">
      <w:pPr>
        <w:pStyle w:val="NoSpacing"/>
        <w:ind w:left="0"/>
      </w:pPr>
    </w:p>
    <w:p w:rsidR="00BB7C54" w:rsidRPr="00BB7C54" w:rsidRDefault="00BB7C54" w:rsidP="007D63B7">
      <w:pPr>
        <w:pStyle w:val="Heading1"/>
      </w:pPr>
      <w:bookmarkStart w:id="20" w:name="_Toc304464387"/>
      <w:r w:rsidRPr="00BB7C54">
        <w:t>Plotting</w:t>
      </w:r>
      <w:bookmarkEnd w:id="20"/>
    </w:p>
    <w:p w:rsidR="00CD2DB1" w:rsidRDefault="00CD2DB1" w:rsidP="005A52E5">
      <w:pPr>
        <w:pStyle w:val="NoSpacing"/>
        <w:ind w:left="0"/>
      </w:pPr>
      <w:r>
        <w:t xml:space="preserve">The function </w:t>
      </w:r>
      <w:r w:rsidRPr="00CD2DB1">
        <w:rPr>
          <w:i/>
        </w:rPr>
        <w:t>plot</w:t>
      </w:r>
      <w:r>
        <w:t xml:space="preserve"> is documented extensively in the Reference Manual, so please refer to that for more information. A few commands are demonstrated below.</w:t>
      </w:r>
    </w:p>
    <w:p w:rsidR="00110AF7" w:rsidRDefault="00110AF7" w:rsidP="005A52E5">
      <w:pPr>
        <w:pStyle w:val="NoSpacing"/>
        <w:ind w:left="0"/>
      </w:pPr>
    </w:p>
    <w:p w:rsidR="00CD2DB1" w:rsidRDefault="00CD2DB1" w:rsidP="005A52E5">
      <w:pPr>
        <w:pStyle w:val="NoSpacing"/>
        <w:ind w:left="0"/>
      </w:pPr>
      <w:r>
        <w:t xml:space="preserve">The purpose of </w:t>
      </w:r>
      <w:r w:rsidRPr="008B6467">
        <w:rPr>
          <w:i/>
        </w:rPr>
        <w:t>plot</w:t>
      </w:r>
      <w:r>
        <w:t xml:space="preserve"> is to demonstrate that one can usefully build simple, experimental Excel plots in </w:t>
      </w:r>
      <w:proofErr w:type="spellStart"/>
      <w:proofErr w:type="gramStart"/>
      <w:r>
        <w:t>Apl</w:t>
      </w:r>
      <w:proofErr w:type="spellEnd"/>
      <w:proofErr w:type="gramEnd"/>
      <w:r>
        <w:t xml:space="preserve">. There are many plotting options not covered by </w:t>
      </w:r>
      <w:r w:rsidRPr="00775923">
        <w:rPr>
          <w:i/>
        </w:rPr>
        <w:t>plot</w:t>
      </w:r>
      <w:r>
        <w:t xml:space="preserve"> but conceptually, at least, </w:t>
      </w:r>
      <w:r w:rsidRPr="00772B70">
        <w:rPr>
          <w:i/>
        </w:rPr>
        <w:t>plot</w:t>
      </w:r>
      <w:r>
        <w:t xml:space="preserve"> is easily extensible. In an application, however, rather than create a chart from scratch in </w:t>
      </w:r>
      <w:proofErr w:type="spellStart"/>
      <w:proofErr w:type="gramStart"/>
      <w:r>
        <w:t>Apl</w:t>
      </w:r>
      <w:proofErr w:type="spellEnd"/>
      <w:proofErr w:type="gramEnd"/>
      <w:r>
        <w:t xml:space="preserve">, it would be more efficient and less problematic to save a chart definition in a workbook and just update properties, such as labels and data, from </w:t>
      </w:r>
      <w:proofErr w:type="spellStart"/>
      <w:r>
        <w:t>Apl</w:t>
      </w:r>
      <w:proofErr w:type="spellEnd"/>
      <w:r>
        <w:t xml:space="preserve">. Excel 12.0 supports 14 generic chart types and 73 individual chart types – </w:t>
      </w:r>
      <w:r w:rsidR="00800763">
        <w:t xml:space="preserve">plot also supports all </w:t>
      </w:r>
      <w:r>
        <w:t>these</w:t>
      </w:r>
      <w:r w:rsidR="00800763">
        <w:t>. Please see</w:t>
      </w:r>
      <w:r>
        <w:t xml:space="preserve"> </w:t>
      </w:r>
      <w:r w:rsidR="00800763">
        <w:t xml:space="preserve">the </w:t>
      </w:r>
      <w:proofErr w:type="spellStart"/>
      <w:r w:rsidR="00800763">
        <w:t>Reference</w:t>
      </w:r>
      <w:r w:rsidR="00B06106">
        <w:t>Manual</w:t>
      </w:r>
      <w:proofErr w:type="spellEnd"/>
      <w:r w:rsidR="00B06106">
        <w:t xml:space="preserve">, Appendix B, for </w:t>
      </w:r>
      <w:proofErr w:type="spellStart"/>
      <w:r w:rsidR="00B06106">
        <w:t>alist</w:t>
      </w:r>
      <w:proofErr w:type="spellEnd"/>
      <w:r w:rsidR="00B06106">
        <w:t xml:space="preserve"> of chart types.</w:t>
      </w:r>
    </w:p>
    <w:p w:rsidR="002E059E" w:rsidRDefault="00CD2DB1" w:rsidP="00800763">
      <w:pPr>
        <w:pStyle w:val="NoSpacing"/>
        <w:spacing w:before="120"/>
        <w:ind w:left="0"/>
      </w:pPr>
      <w:r>
        <w:t xml:space="preserve">An important feature of </w:t>
      </w:r>
      <w:r w:rsidRPr="00CD2DB1">
        <w:rPr>
          <w:i/>
        </w:rPr>
        <w:t>plot</w:t>
      </w:r>
      <w:r>
        <w:t xml:space="preserve"> is that it returns a chart object. Through this object, you can change chart attributes after you’ve created it – this, if you know how, is usually preferable to re-creating the chart.</w:t>
      </w:r>
      <w:r w:rsidR="002E059E">
        <w:t xml:space="preserve"> If you don’t know how to form the Excel command in </w:t>
      </w:r>
      <w:proofErr w:type="spellStart"/>
      <w:proofErr w:type="gramStart"/>
      <w:r w:rsidR="002E059E">
        <w:t>Apl</w:t>
      </w:r>
      <w:proofErr w:type="spellEnd"/>
      <w:proofErr w:type="gramEnd"/>
      <w:r w:rsidR="002E059E">
        <w:t xml:space="preserve">, then you can edit the chart in Excel. </w:t>
      </w:r>
    </w:p>
    <w:p w:rsidR="002E059E" w:rsidRDefault="006B7F7C" w:rsidP="00800763">
      <w:pPr>
        <w:pStyle w:val="NoSpacing"/>
        <w:spacing w:before="120"/>
        <w:ind w:left="0"/>
      </w:pPr>
      <w:r>
        <w:t>Here are a few examples. The simplest command comprises ‘plot’ followed by a numeric vector:</w:t>
      </w:r>
    </w:p>
    <w:p w:rsidR="006B7F7C" w:rsidRDefault="006B7F7C" w:rsidP="006B7F7C">
      <w:pPr>
        <w:pStyle w:val="NoSpacing"/>
        <w:ind w:left="0"/>
      </w:pPr>
      <w:r>
        <w:tab/>
      </w:r>
      <w:proofErr w:type="gramStart"/>
      <w:r>
        <w:t>plot  (</w:t>
      </w:r>
      <w:proofErr w:type="gramEnd"/>
      <w:r>
        <w:rPr>
          <w:rFonts w:ascii="Cambria Math" w:hAnsi="Cambria Math" w:cs="Cambria Math"/>
        </w:rPr>
        <w:t>⍳</w:t>
      </w:r>
      <w:r>
        <w:rPr>
          <w:rFonts w:ascii="Calibri" w:hAnsi="Calibri" w:cs="Calibri"/>
        </w:rPr>
        <w:t>12)*0.5</w:t>
      </w:r>
    </w:p>
    <w:p w:rsidR="006B7F7C" w:rsidRDefault="006B7F7C" w:rsidP="006B7F7C">
      <w:pPr>
        <w:pStyle w:val="NoSpacing"/>
        <w:ind w:left="0"/>
      </w:pPr>
      <w:r>
        <w:t>#.</w:t>
      </w:r>
      <w:proofErr w:type="spellStart"/>
      <w:r>
        <w:t>XL.xl</w:t>
      </w:r>
      <w:proofErr w:type="spellEnd"/>
      <w:proofErr w:type="gramStart"/>
      <w:r>
        <w:t>.[</w:t>
      </w:r>
      <w:proofErr w:type="gramEnd"/>
      <w:r>
        <w:t>_Worksheet].[Shapes].[Shape].[_Chart]</w:t>
      </w:r>
    </w:p>
    <w:p w:rsidR="00CD2DB1" w:rsidRDefault="006B7F7C" w:rsidP="00800763">
      <w:pPr>
        <w:pStyle w:val="NoSpacing"/>
        <w:spacing w:before="120"/>
        <w:ind w:left="0"/>
      </w:pPr>
      <w:proofErr w:type="gramStart"/>
      <w:r w:rsidRPr="00512C15">
        <w:rPr>
          <w:i/>
        </w:rPr>
        <w:t>plot</w:t>
      </w:r>
      <w:proofErr w:type="gramEnd"/>
      <w:r>
        <w:t xml:space="preserve"> </w:t>
      </w:r>
      <w:r w:rsidR="00512C15">
        <w:t xml:space="preserve">always </w:t>
      </w:r>
      <w:r>
        <w:t>uses the active sheet. It first write</w:t>
      </w:r>
      <w:r w:rsidR="00512C15">
        <w:t>s the data (the right argument)</w:t>
      </w:r>
      <w:r>
        <w:t xml:space="preserve">, starting </w:t>
      </w:r>
      <w:r w:rsidR="00512C15">
        <w:t xml:space="preserve">at cell A1, </w:t>
      </w:r>
      <w:proofErr w:type="gramStart"/>
      <w:r w:rsidR="00512C15">
        <w:t>then</w:t>
      </w:r>
      <w:proofErr w:type="gramEnd"/>
      <w:r w:rsidR="00512C15">
        <w:t xml:space="preserve"> creates a </w:t>
      </w:r>
      <w:r>
        <w:t xml:space="preserve">chart in the same sheet. The result of plot </w:t>
      </w:r>
      <w:r w:rsidR="00512C15">
        <w:t xml:space="preserve">in </w:t>
      </w:r>
      <w:proofErr w:type="spellStart"/>
      <w:proofErr w:type="gramStart"/>
      <w:r w:rsidR="00512C15">
        <w:t>Apl</w:t>
      </w:r>
      <w:proofErr w:type="spellEnd"/>
      <w:proofErr w:type="gramEnd"/>
      <w:r w:rsidR="00512C15">
        <w:t xml:space="preserve"> is the chart object; the Excel result is this:</w:t>
      </w:r>
    </w:p>
    <w:p w:rsidR="006B7F7C" w:rsidRDefault="006B7F7C" w:rsidP="00CD2DB1">
      <w:pPr>
        <w:pStyle w:val="NoSpacing"/>
        <w:ind w:left="0"/>
      </w:pPr>
    </w:p>
    <w:p w:rsidR="006B7F7C" w:rsidRDefault="006B7F7C" w:rsidP="00CD2DB1">
      <w:pPr>
        <w:pStyle w:val="NoSpacing"/>
        <w:ind w:left="0"/>
      </w:pPr>
      <w:r w:rsidRPr="006B7F7C">
        <w:rPr>
          <w:noProof/>
        </w:rPr>
        <w:lastRenderedPageBreak/>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7F7C" w:rsidRDefault="006B7F7C" w:rsidP="00CD2DB1">
      <w:pPr>
        <w:pStyle w:val="NoSpacing"/>
        <w:ind w:left="0"/>
      </w:pPr>
    </w:p>
    <w:p w:rsidR="006B7F7C" w:rsidRDefault="00512C15" w:rsidP="00CD2DB1">
      <w:pPr>
        <w:pStyle w:val="NoSpacing"/>
        <w:ind w:left="0"/>
      </w:pPr>
      <w:r>
        <w:t xml:space="preserve">If you have two or more data series, the data must be </w:t>
      </w:r>
      <w:r w:rsidR="00C6794D">
        <w:t>presented as a matrix</w:t>
      </w:r>
      <w:r>
        <w:t xml:space="preserve"> with a series in each column. Here’s an example of a chart with two series using stacked </w:t>
      </w:r>
      <w:r w:rsidR="00C6794D">
        <w:t>columns</w:t>
      </w:r>
      <w:r>
        <w:t>, and this time we’ll capture the result:</w:t>
      </w:r>
    </w:p>
    <w:p w:rsidR="00512C15" w:rsidRDefault="00C6794D" w:rsidP="00CD2DB1">
      <w:pPr>
        <w:pStyle w:val="NoSpacing"/>
        <w:ind w:left="0"/>
      </w:pPr>
      <w:r>
        <w:tab/>
      </w:r>
      <w:proofErr w:type="spellStart"/>
      <w:r w:rsidRPr="00C6794D">
        <w:t>c←'sc</w:t>
      </w:r>
      <w:proofErr w:type="spellEnd"/>
      <w:r w:rsidRPr="00C6794D">
        <w:t xml:space="preserve">' </w:t>
      </w:r>
      <w:proofErr w:type="gramStart"/>
      <w:r w:rsidRPr="00C6794D">
        <w:t>plot ?</w:t>
      </w:r>
      <w:proofErr w:type="gramEnd"/>
      <w:r w:rsidRPr="00C6794D">
        <w:t>8 2</w:t>
      </w:r>
      <w:r w:rsidRPr="00C6794D">
        <w:rPr>
          <w:rFonts w:ascii="Cambria Math" w:hAnsi="Cambria Math" w:cs="Cambria Math"/>
        </w:rPr>
        <w:t>⍴</w:t>
      </w:r>
      <w:r w:rsidRPr="00C6794D">
        <w:rPr>
          <w:rFonts w:ascii="Calibri" w:hAnsi="Calibri" w:cs="Calibri"/>
        </w:rPr>
        <w:t>40</w:t>
      </w:r>
    </w:p>
    <w:p w:rsidR="00C6794D" w:rsidRDefault="00C6794D" w:rsidP="00CD2DB1">
      <w:pPr>
        <w:pStyle w:val="NoSpacing"/>
        <w:ind w:left="0"/>
      </w:pPr>
    </w:p>
    <w:p w:rsidR="00C6794D" w:rsidRDefault="00C6794D" w:rsidP="00CD2DB1">
      <w:pPr>
        <w:pStyle w:val="NoSpacing"/>
        <w:ind w:left="0"/>
      </w:pPr>
      <w:r w:rsidRPr="00C6794D">
        <w:rPr>
          <w:noProof/>
        </w:rPr>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12C15" w:rsidRDefault="00512C15" w:rsidP="00CD2DB1">
      <w:pPr>
        <w:pStyle w:val="NoSpacing"/>
        <w:ind w:left="0"/>
      </w:pPr>
    </w:p>
    <w:p w:rsidR="00BF6FD7" w:rsidRDefault="00BF6FD7" w:rsidP="00CD2DB1">
      <w:pPr>
        <w:pStyle w:val="NoSpacing"/>
        <w:ind w:left="0"/>
      </w:pPr>
      <w:r>
        <w:t>Warning: If we execute the second plot command without changing the active sheet, both the data and the chart will overlay that from the first plot unless we specify in the plot argument where to locate both data and chart. In particular, the first chart will change if we specify different data for the second chart.</w:t>
      </w:r>
      <w:r w:rsidR="00EC1D53">
        <w:t xml:space="preserve"> </w:t>
      </w:r>
      <w:r w:rsidR="00800763">
        <w:t xml:space="preserve">The </w:t>
      </w:r>
      <w:r w:rsidR="002F7711">
        <w:t xml:space="preserve">next instruction </w:t>
      </w:r>
      <w:r w:rsidR="00800763">
        <w:t>designat</w:t>
      </w:r>
      <w:r w:rsidR="002F7711">
        <w:t>es</w:t>
      </w:r>
      <w:r w:rsidR="00800763">
        <w:t xml:space="preserve"> sheet 3 as the active sheet:</w:t>
      </w:r>
    </w:p>
    <w:p w:rsidR="00800763" w:rsidRDefault="00800763" w:rsidP="00800763">
      <w:pPr>
        <w:pStyle w:val="NoSpacing"/>
        <w:ind w:left="0"/>
      </w:pPr>
      <w:r>
        <w:tab/>
      </w:r>
      <w:r w:rsidR="008C68DA">
        <w:t>s3</w:t>
      </w:r>
      <w:r w:rsidR="008C68DA" w:rsidRPr="008C68DA">
        <w:t xml:space="preserve"> ←</w:t>
      </w:r>
      <w:r w:rsidR="008C68DA">
        <w:t xml:space="preserve"> </w:t>
      </w:r>
      <w:proofErr w:type="spellStart"/>
      <w:r>
        <w:t>setsheet</w:t>
      </w:r>
      <w:proofErr w:type="spellEnd"/>
      <w:r>
        <w:t xml:space="preserve"> 3</w:t>
      </w:r>
    </w:p>
    <w:p w:rsidR="008C68DA" w:rsidRDefault="008C68DA" w:rsidP="008C68DA">
      <w:pPr>
        <w:pStyle w:val="NoSpacing"/>
        <w:spacing w:before="120"/>
        <w:ind w:left="0"/>
      </w:pPr>
      <w:r>
        <w:t>By capturing the result, you can re-activate this sheet later by executing:</w:t>
      </w:r>
    </w:p>
    <w:p w:rsidR="00BF6FD7" w:rsidRDefault="008C68DA" w:rsidP="00CD2DB1">
      <w:pPr>
        <w:pStyle w:val="NoSpacing"/>
        <w:ind w:left="0"/>
      </w:pPr>
      <w:r>
        <w:tab/>
        <w:t>s3.Activate</w:t>
      </w:r>
    </w:p>
    <w:p w:rsidR="00512C15" w:rsidRDefault="00C6794D" w:rsidP="008C68DA">
      <w:pPr>
        <w:pStyle w:val="NoSpacing"/>
        <w:spacing w:before="120"/>
        <w:ind w:left="0"/>
      </w:pPr>
      <w:r>
        <w:t>Usually we want to specify attributes such as a title and a legend. The way to structure the right argument is to specify a list of attribute name followed by the attribute’s value. For example:</w:t>
      </w:r>
    </w:p>
    <w:p w:rsidR="00166564" w:rsidRDefault="00166564" w:rsidP="008C68DA">
      <w:pPr>
        <w:pStyle w:val="NoSpacing"/>
        <w:spacing w:before="120"/>
      </w:pPr>
      <w:proofErr w:type="spellStart"/>
      <w:r w:rsidRPr="00C6794D">
        <w:lastRenderedPageBreak/>
        <w:t>c←'sc</w:t>
      </w:r>
      <w:proofErr w:type="spellEnd"/>
      <w:r w:rsidRPr="00C6794D">
        <w:t xml:space="preserve">' plot </w:t>
      </w:r>
      <w:r w:rsidRPr="00166564">
        <w:t>'data'  (?8 2</w:t>
      </w:r>
      <w:r w:rsidRPr="00166564">
        <w:rPr>
          <w:rFonts w:ascii="Cambria Math" w:hAnsi="Cambria Math" w:cs="Cambria Math"/>
        </w:rPr>
        <w:t>⍴</w:t>
      </w:r>
      <w:r w:rsidRPr="00166564">
        <w:rPr>
          <w:rFonts w:ascii="Calibri" w:hAnsi="Calibri" w:cs="Calibri"/>
        </w:rPr>
        <w:t>40) 'title' 'Chocolate Sales in 2011' 'legend' ('Simplicity' '</w:t>
      </w:r>
      <w:proofErr w:type="spellStart"/>
      <w:r w:rsidRPr="00166564">
        <w:rPr>
          <w:rFonts w:ascii="Calibri" w:hAnsi="Calibri" w:cs="Calibri"/>
        </w:rPr>
        <w:t>Superchoc</w:t>
      </w:r>
      <w:proofErr w:type="spellEnd"/>
      <w:r w:rsidRPr="00166564">
        <w:rPr>
          <w:rFonts w:ascii="Calibri" w:hAnsi="Calibri" w:cs="Calibri"/>
        </w:rPr>
        <w:t>') '</w:t>
      </w:r>
      <w:proofErr w:type="spellStart"/>
      <w:r w:rsidRPr="00166564">
        <w:rPr>
          <w:rFonts w:ascii="Calibri" w:hAnsi="Calibri" w:cs="Calibri"/>
        </w:rPr>
        <w:t>ytitle</w:t>
      </w:r>
      <w:proofErr w:type="spellEnd"/>
      <w:r w:rsidRPr="00166564">
        <w:rPr>
          <w:rFonts w:ascii="Calibri" w:hAnsi="Calibri" w:cs="Calibri"/>
        </w:rPr>
        <w:t xml:space="preserve"> Thousand' '</w:t>
      </w:r>
      <w:proofErr w:type="spellStart"/>
      <w:r w:rsidRPr="00166564">
        <w:rPr>
          <w:rFonts w:ascii="Calibri" w:hAnsi="Calibri" w:cs="Calibri"/>
        </w:rPr>
        <w:t>labelposn</w:t>
      </w:r>
      <w:proofErr w:type="spellEnd"/>
      <w:r w:rsidRPr="00166564">
        <w:rPr>
          <w:rFonts w:ascii="Calibri" w:hAnsi="Calibri" w:cs="Calibri"/>
        </w:rPr>
        <w:t>' 'F1' 'labels' (↑8 3</w:t>
      </w:r>
      <w:r w:rsidRPr="00166564">
        <w:rPr>
          <w:rFonts w:ascii="Cambria Math" w:hAnsi="Cambria Math" w:cs="Cambria Math"/>
        </w:rPr>
        <w:t>⍴</w:t>
      </w:r>
      <w:r w:rsidRPr="00166564">
        <w:rPr>
          <w:rFonts w:ascii="Calibri" w:hAnsi="Calibri" w:cs="Calibri"/>
        </w:rPr>
        <w:t>'JanFebMarA</w:t>
      </w:r>
      <w:r w:rsidRPr="00166564">
        <w:t>prMayJunJulAug')</w:t>
      </w:r>
    </w:p>
    <w:p w:rsidR="00166564" w:rsidRDefault="00166564" w:rsidP="008C68DA">
      <w:pPr>
        <w:pStyle w:val="NoSpacing"/>
        <w:spacing w:before="120"/>
        <w:ind w:left="0"/>
      </w:pPr>
      <w:proofErr w:type="gramStart"/>
      <w:r>
        <w:t>with</w:t>
      </w:r>
      <w:proofErr w:type="gramEnd"/>
      <w:r>
        <w:t xml:space="preserve"> this result:</w:t>
      </w:r>
    </w:p>
    <w:p w:rsidR="00166564" w:rsidRDefault="00166564" w:rsidP="00166564">
      <w:pPr>
        <w:pStyle w:val="NoSpacing"/>
        <w:ind w:left="0"/>
      </w:pPr>
    </w:p>
    <w:p w:rsidR="00166564" w:rsidRDefault="00166564" w:rsidP="00166564">
      <w:pPr>
        <w:pStyle w:val="NoSpacing"/>
        <w:ind w:left="0"/>
      </w:pPr>
      <w:r w:rsidRPr="00166564">
        <w:rPr>
          <w:noProof/>
        </w:rPr>
        <w:drawing>
          <wp:inline distT="0" distB="0" distL="0" distR="0">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794D" w:rsidRDefault="00C6794D" w:rsidP="00CD2DB1">
      <w:pPr>
        <w:pStyle w:val="NoSpacing"/>
        <w:ind w:left="0"/>
      </w:pPr>
    </w:p>
    <w:p w:rsidR="00166564" w:rsidRDefault="00166564" w:rsidP="00CD2DB1">
      <w:pPr>
        <w:pStyle w:val="NoSpacing"/>
        <w:ind w:left="0"/>
      </w:pPr>
      <w:r>
        <w:t>In this example we’ve added an array of labels and indicated where to place the labels in the sheet via the ‘</w:t>
      </w:r>
      <w:proofErr w:type="spellStart"/>
      <w:r>
        <w:t>labelposn</w:t>
      </w:r>
      <w:proofErr w:type="spellEnd"/>
      <w:r>
        <w:t>’ parameter.</w:t>
      </w:r>
      <w:r w:rsidR="00B55E79">
        <w:t xml:space="preserve"> For a summary of the available parameters, see the variable </w:t>
      </w:r>
      <w:proofErr w:type="spellStart"/>
      <w:r w:rsidR="00B55E79">
        <w:t>Plotspecs</w:t>
      </w:r>
      <w:proofErr w:type="spellEnd"/>
      <w:r w:rsidR="00B55E79">
        <w:t>. For detailed information, please see the Reference Manual.</w:t>
      </w:r>
    </w:p>
    <w:p w:rsidR="0021109D" w:rsidRPr="00FE3B38" w:rsidRDefault="0021109D" w:rsidP="007D63B7">
      <w:pPr>
        <w:pStyle w:val="Heading1"/>
      </w:pPr>
      <w:bookmarkStart w:id="21" w:name="_Toc304464388"/>
      <w:r w:rsidRPr="00FE3B38">
        <w:t>Appendix</w:t>
      </w:r>
      <w:bookmarkEnd w:id="21"/>
    </w:p>
    <w:p w:rsidR="0021109D" w:rsidRDefault="0021109D" w:rsidP="00416FB2">
      <w:pPr>
        <w:pStyle w:val="NoSpacing"/>
        <w:ind w:left="0"/>
      </w:pPr>
      <w:r>
        <w:t>Here is a list of the toolkit functions grouped by category:</w:t>
      </w:r>
    </w:p>
    <w:p w:rsidR="0021109D" w:rsidRDefault="0021109D" w:rsidP="00416FB2">
      <w:pPr>
        <w:pStyle w:val="NoSpacing"/>
        <w:ind w:left="0"/>
      </w:pPr>
    </w:p>
    <w:tbl>
      <w:tblPr>
        <w:tblStyle w:val="TableGrid"/>
        <w:tblW w:w="0" w:type="auto"/>
        <w:tblLook w:val="04A0"/>
      </w:tblPr>
      <w:tblGrid>
        <w:gridCol w:w="2943"/>
        <w:gridCol w:w="1985"/>
        <w:gridCol w:w="5260"/>
      </w:tblGrid>
      <w:tr w:rsidR="0073203B" w:rsidTr="003E17BB">
        <w:tc>
          <w:tcPr>
            <w:tcW w:w="2943" w:type="dxa"/>
            <w:vMerge w:val="restart"/>
          </w:tcPr>
          <w:p w:rsidR="0073203B" w:rsidRDefault="0073203B" w:rsidP="00416FB2">
            <w:pPr>
              <w:pStyle w:val="NoSpacing"/>
              <w:ind w:left="0"/>
            </w:pPr>
            <w:r>
              <w:t>Starting and ending Excel</w:t>
            </w:r>
          </w:p>
        </w:tc>
        <w:tc>
          <w:tcPr>
            <w:tcW w:w="1985" w:type="dxa"/>
          </w:tcPr>
          <w:p w:rsidR="0073203B" w:rsidRDefault="009E7BFC" w:rsidP="00416FB2">
            <w:pPr>
              <w:pStyle w:val="NoSpacing"/>
              <w:ind w:left="0"/>
            </w:pPr>
            <w:proofErr w:type="spellStart"/>
            <w:r>
              <w:t>S</w:t>
            </w:r>
            <w:r w:rsidR="0073203B">
              <w:t>tartexcel</w:t>
            </w:r>
            <w:proofErr w:type="spellEnd"/>
          </w:p>
        </w:tc>
        <w:tc>
          <w:tcPr>
            <w:tcW w:w="5260" w:type="dxa"/>
          </w:tcPr>
          <w:p w:rsidR="0073203B" w:rsidRDefault="0073203B" w:rsidP="00416FB2">
            <w:pPr>
              <w:pStyle w:val="NoSpacing"/>
              <w:ind w:left="0"/>
            </w:pPr>
            <w:r>
              <w:t>Initiate</w:t>
            </w:r>
            <w:r w:rsidR="002F7711">
              <w:t xml:space="preserve"> </w:t>
            </w:r>
            <w:r>
              <w:t>connection with Excel</w:t>
            </w:r>
          </w:p>
        </w:tc>
      </w:tr>
      <w:tr w:rsidR="0073203B" w:rsidTr="003E17BB">
        <w:tc>
          <w:tcPr>
            <w:tcW w:w="2943" w:type="dxa"/>
            <w:vMerge/>
          </w:tcPr>
          <w:p w:rsidR="0073203B" w:rsidRDefault="0073203B" w:rsidP="00416FB2">
            <w:pPr>
              <w:pStyle w:val="NoSpacing"/>
              <w:ind w:left="0"/>
            </w:pPr>
          </w:p>
        </w:tc>
        <w:tc>
          <w:tcPr>
            <w:tcW w:w="1985" w:type="dxa"/>
          </w:tcPr>
          <w:p w:rsidR="0073203B" w:rsidRDefault="009E7BFC" w:rsidP="00416FB2">
            <w:pPr>
              <w:pStyle w:val="NoSpacing"/>
              <w:ind w:left="0"/>
            </w:pPr>
            <w:proofErr w:type="spellStart"/>
            <w:r>
              <w:t>E</w:t>
            </w:r>
            <w:r w:rsidR="0073203B">
              <w:t>ndexcel</w:t>
            </w:r>
            <w:proofErr w:type="spellEnd"/>
          </w:p>
        </w:tc>
        <w:tc>
          <w:tcPr>
            <w:tcW w:w="5260" w:type="dxa"/>
          </w:tcPr>
          <w:p w:rsidR="0073203B" w:rsidRDefault="002F7711" w:rsidP="00416FB2">
            <w:pPr>
              <w:pStyle w:val="NoSpacing"/>
              <w:ind w:left="0"/>
            </w:pPr>
            <w:r>
              <w:t>Remove E</w:t>
            </w:r>
            <w:r w:rsidR="0073203B">
              <w:t>xcel objects from the workspace</w:t>
            </w:r>
          </w:p>
        </w:tc>
      </w:tr>
      <w:tr w:rsidR="0073203B" w:rsidTr="003E17BB">
        <w:tc>
          <w:tcPr>
            <w:tcW w:w="2943" w:type="dxa"/>
            <w:vMerge/>
          </w:tcPr>
          <w:p w:rsidR="0073203B" w:rsidRDefault="0073203B" w:rsidP="00416FB2">
            <w:pPr>
              <w:pStyle w:val="NoSpacing"/>
              <w:ind w:left="0"/>
            </w:pPr>
          </w:p>
        </w:tc>
        <w:tc>
          <w:tcPr>
            <w:tcW w:w="1985" w:type="dxa"/>
          </w:tcPr>
          <w:p w:rsidR="0073203B" w:rsidRDefault="009E7BFC" w:rsidP="00416FB2">
            <w:pPr>
              <w:pStyle w:val="NoSpacing"/>
              <w:ind w:left="0"/>
            </w:pPr>
            <w:proofErr w:type="spellStart"/>
            <w:r>
              <w:t>Q</w:t>
            </w:r>
            <w:r w:rsidR="0073203B">
              <w:t>uitexcel</w:t>
            </w:r>
            <w:proofErr w:type="spellEnd"/>
          </w:p>
        </w:tc>
        <w:tc>
          <w:tcPr>
            <w:tcW w:w="5260" w:type="dxa"/>
          </w:tcPr>
          <w:p w:rsidR="0073203B" w:rsidRDefault="0073203B" w:rsidP="00416FB2">
            <w:pPr>
              <w:pStyle w:val="NoSpacing"/>
              <w:ind w:left="0"/>
            </w:pPr>
            <w:r>
              <w:t>Terminate Excel and clean up the workspace</w:t>
            </w:r>
          </w:p>
        </w:tc>
      </w:tr>
      <w:tr w:rsidR="0073203B" w:rsidTr="003E17BB">
        <w:tc>
          <w:tcPr>
            <w:tcW w:w="2943" w:type="dxa"/>
            <w:vMerge w:val="restart"/>
          </w:tcPr>
          <w:p w:rsidR="0073203B" w:rsidRDefault="0073203B" w:rsidP="00416FB2">
            <w:pPr>
              <w:pStyle w:val="NoSpacing"/>
              <w:ind w:left="0"/>
            </w:pPr>
            <w:r>
              <w:t>Dealing with Workbooks</w:t>
            </w:r>
          </w:p>
        </w:tc>
        <w:tc>
          <w:tcPr>
            <w:tcW w:w="1985" w:type="dxa"/>
          </w:tcPr>
          <w:p w:rsidR="0073203B" w:rsidRDefault="009E7BFC" w:rsidP="00416FB2">
            <w:pPr>
              <w:pStyle w:val="NoSpacing"/>
              <w:ind w:left="0"/>
            </w:pPr>
            <w:r>
              <w:t>O</w:t>
            </w:r>
            <w:r w:rsidR="0073203B">
              <w:t>pen</w:t>
            </w:r>
          </w:p>
        </w:tc>
        <w:tc>
          <w:tcPr>
            <w:tcW w:w="5260" w:type="dxa"/>
          </w:tcPr>
          <w:p w:rsidR="0073203B" w:rsidRDefault="0073203B" w:rsidP="00416FB2">
            <w:pPr>
              <w:pStyle w:val="NoSpacing"/>
              <w:ind w:left="0"/>
            </w:pPr>
            <w:r>
              <w:t xml:space="preserve">Open a saved </w:t>
            </w:r>
            <w:r w:rsidR="002F7711">
              <w:t xml:space="preserve">or new </w:t>
            </w:r>
            <w:r>
              <w:t>workbook</w:t>
            </w:r>
          </w:p>
        </w:tc>
      </w:tr>
      <w:tr w:rsidR="0073203B" w:rsidTr="003E17BB">
        <w:tc>
          <w:tcPr>
            <w:tcW w:w="2943" w:type="dxa"/>
            <w:vMerge/>
          </w:tcPr>
          <w:p w:rsidR="0073203B" w:rsidRDefault="0073203B" w:rsidP="00416FB2">
            <w:pPr>
              <w:pStyle w:val="NoSpacing"/>
              <w:ind w:left="0"/>
            </w:pPr>
          </w:p>
        </w:tc>
        <w:tc>
          <w:tcPr>
            <w:tcW w:w="1985" w:type="dxa"/>
          </w:tcPr>
          <w:p w:rsidR="0073203B" w:rsidRDefault="009E7BFC" w:rsidP="00416FB2">
            <w:pPr>
              <w:pStyle w:val="NoSpacing"/>
              <w:ind w:left="0"/>
            </w:pPr>
            <w:r>
              <w:t>C</w:t>
            </w:r>
            <w:r w:rsidR="0073203B">
              <w:t>lose</w:t>
            </w:r>
          </w:p>
        </w:tc>
        <w:tc>
          <w:tcPr>
            <w:tcW w:w="5260" w:type="dxa"/>
          </w:tcPr>
          <w:p w:rsidR="0073203B" w:rsidRDefault="0073203B" w:rsidP="00416FB2">
            <w:pPr>
              <w:pStyle w:val="NoSpacing"/>
              <w:ind w:left="0"/>
            </w:pPr>
            <w:r>
              <w:t>Close an open workbook</w:t>
            </w:r>
          </w:p>
        </w:tc>
      </w:tr>
      <w:tr w:rsidR="0073203B" w:rsidTr="003E17BB">
        <w:tc>
          <w:tcPr>
            <w:tcW w:w="2943" w:type="dxa"/>
            <w:vMerge/>
          </w:tcPr>
          <w:p w:rsidR="0073203B" w:rsidRDefault="0073203B" w:rsidP="00416FB2">
            <w:pPr>
              <w:pStyle w:val="NoSpacing"/>
              <w:ind w:left="0"/>
            </w:pPr>
          </w:p>
        </w:tc>
        <w:tc>
          <w:tcPr>
            <w:tcW w:w="1985" w:type="dxa"/>
          </w:tcPr>
          <w:p w:rsidR="0073203B" w:rsidRDefault="009E7BFC" w:rsidP="00416FB2">
            <w:pPr>
              <w:pStyle w:val="NoSpacing"/>
              <w:ind w:left="0"/>
            </w:pPr>
            <w:proofErr w:type="spellStart"/>
            <w:r>
              <w:t>S</w:t>
            </w:r>
            <w:r w:rsidR="0073203B">
              <w:t>aveas</w:t>
            </w:r>
            <w:proofErr w:type="spellEnd"/>
          </w:p>
        </w:tc>
        <w:tc>
          <w:tcPr>
            <w:tcW w:w="5260" w:type="dxa"/>
          </w:tcPr>
          <w:p w:rsidR="0073203B" w:rsidRDefault="0073203B" w:rsidP="00416FB2">
            <w:pPr>
              <w:pStyle w:val="NoSpacing"/>
              <w:ind w:left="0"/>
            </w:pPr>
            <w:r>
              <w:t>Save a workbook under another name</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r>
              <w:t>books</w:t>
            </w:r>
          </w:p>
        </w:tc>
        <w:tc>
          <w:tcPr>
            <w:tcW w:w="5260" w:type="dxa"/>
          </w:tcPr>
          <w:p w:rsidR="0073203B" w:rsidRDefault="0073203B" w:rsidP="00416FB2">
            <w:pPr>
              <w:pStyle w:val="NoSpacing"/>
              <w:ind w:left="0"/>
            </w:pPr>
            <w:r>
              <w:t>List open workbooks</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proofErr w:type="spellStart"/>
            <w:r>
              <w:t>setbook</w:t>
            </w:r>
            <w:proofErr w:type="spellEnd"/>
          </w:p>
        </w:tc>
        <w:tc>
          <w:tcPr>
            <w:tcW w:w="5260" w:type="dxa"/>
          </w:tcPr>
          <w:p w:rsidR="0073203B" w:rsidRDefault="0073203B" w:rsidP="00416FB2">
            <w:pPr>
              <w:pStyle w:val="NoSpacing"/>
              <w:ind w:left="0"/>
            </w:pPr>
            <w:r>
              <w:t>Designate an open workbook as the active workbook</w:t>
            </w:r>
          </w:p>
        </w:tc>
      </w:tr>
      <w:tr w:rsidR="0073203B" w:rsidTr="003E17BB">
        <w:tc>
          <w:tcPr>
            <w:tcW w:w="2943" w:type="dxa"/>
            <w:vMerge w:val="restart"/>
          </w:tcPr>
          <w:p w:rsidR="0073203B" w:rsidRDefault="0073203B" w:rsidP="00FA78B3">
            <w:pPr>
              <w:pStyle w:val="NoSpacing"/>
              <w:ind w:left="0"/>
            </w:pPr>
            <w:r>
              <w:t>Dealing with Worksheets</w:t>
            </w:r>
          </w:p>
        </w:tc>
        <w:tc>
          <w:tcPr>
            <w:tcW w:w="1985" w:type="dxa"/>
          </w:tcPr>
          <w:p w:rsidR="0073203B" w:rsidRDefault="0073203B" w:rsidP="00416FB2">
            <w:pPr>
              <w:pStyle w:val="NoSpacing"/>
              <w:ind w:left="0"/>
            </w:pPr>
            <w:proofErr w:type="spellStart"/>
            <w:r>
              <w:t>addsheet</w:t>
            </w:r>
            <w:proofErr w:type="spellEnd"/>
          </w:p>
        </w:tc>
        <w:tc>
          <w:tcPr>
            <w:tcW w:w="5260" w:type="dxa"/>
          </w:tcPr>
          <w:p w:rsidR="0073203B" w:rsidRDefault="0073203B" w:rsidP="00416FB2">
            <w:pPr>
              <w:pStyle w:val="NoSpacing"/>
              <w:ind w:left="0"/>
            </w:pPr>
            <w:r>
              <w:t>Add sheet(s)</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proofErr w:type="spellStart"/>
            <w:r>
              <w:t>copysheet</w:t>
            </w:r>
            <w:proofErr w:type="spellEnd"/>
          </w:p>
        </w:tc>
        <w:tc>
          <w:tcPr>
            <w:tcW w:w="5260" w:type="dxa"/>
          </w:tcPr>
          <w:p w:rsidR="0073203B" w:rsidRDefault="0073203B" w:rsidP="00416FB2">
            <w:pPr>
              <w:pStyle w:val="NoSpacing"/>
              <w:ind w:left="0"/>
            </w:pPr>
            <w:r>
              <w:t>Copy or move worksheet(s)</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proofErr w:type="spellStart"/>
            <w:r>
              <w:t>deletesheet</w:t>
            </w:r>
            <w:proofErr w:type="spellEnd"/>
          </w:p>
        </w:tc>
        <w:tc>
          <w:tcPr>
            <w:tcW w:w="5260" w:type="dxa"/>
          </w:tcPr>
          <w:p w:rsidR="0073203B" w:rsidRDefault="0073203B" w:rsidP="00416FB2">
            <w:pPr>
              <w:pStyle w:val="NoSpacing"/>
              <w:ind w:left="0"/>
            </w:pPr>
            <w:r>
              <w:t>Delete worksheet(s)</w:t>
            </w:r>
          </w:p>
        </w:tc>
      </w:tr>
      <w:tr w:rsidR="0073203B" w:rsidTr="003E17BB">
        <w:tc>
          <w:tcPr>
            <w:tcW w:w="2943" w:type="dxa"/>
            <w:vMerge/>
          </w:tcPr>
          <w:p w:rsidR="0073203B" w:rsidRDefault="0073203B" w:rsidP="0021109D">
            <w:pPr>
              <w:pStyle w:val="NoSpacing"/>
              <w:ind w:left="0"/>
            </w:pPr>
          </w:p>
        </w:tc>
        <w:tc>
          <w:tcPr>
            <w:tcW w:w="1985" w:type="dxa"/>
          </w:tcPr>
          <w:p w:rsidR="0073203B" w:rsidRDefault="0073203B" w:rsidP="00416FB2">
            <w:pPr>
              <w:pStyle w:val="NoSpacing"/>
              <w:ind w:left="0"/>
            </w:pPr>
            <w:r>
              <w:t>rename</w:t>
            </w:r>
          </w:p>
        </w:tc>
        <w:tc>
          <w:tcPr>
            <w:tcW w:w="5260" w:type="dxa"/>
          </w:tcPr>
          <w:p w:rsidR="0073203B" w:rsidRDefault="0073203B" w:rsidP="00416FB2">
            <w:pPr>
              <w:pStyle w:val="NoSpacing"/>
              <w:ind w:left="0"/>
            </w:pPr>
            <w:r>
              <w:t>Rename worksheet(s)</w:t>
            </w:r>
          </w:p>
        </w:tc>
      </w:tr>
      <w:tr w:rsidR="0073203B" w:rsidTr="00FA78B3">
        <w:tc>
          <w:tcPr>
            <w:tcW w:w="2943" w:type="dxa"/>
            <w:vMerge/>
          </w:tcPr>
          <w:p w:rsidR="0073203B" w:rsidRDefault="0073203B" w:rsidP="00FA78B3">
            <w:pPr>
              <w:pStyle w:val="NoSpacing"/>
              <w:ind w:left="0"/>
            </w:pPr>
          </w:p>
        </w:tc>
        <w:tc>
          <w:tcPr>
            <w:tcW w:w="1985" w:type="dxa"/>
          </w:tcPr>
          <w:p w:rsidR="0073203B" w:rsidRDefault="0073203B" w:rsidP="00FA78B3">
            <w:pPr>
              <w:pStyle w:val="NoSpacing"/>
              <w:ind w:left="0"/>
            </w:pPr>
            <w:r>
              <w:t>sheets</w:t>
            </w:r>
          </w:p>
        </w:tc>
        <w:tc>
          <w:tcPr>
            <w:tcW w:w="5260" w:type="dxa"/>
          </w:tcPr>
          <w:p w:rsidR="0073203B" w:rsidRDefault="0073203B" w:rsidP="00FA78B3">
            <w:pPr>
              <w:pStyle w:val="NoSpacing"/>
              <w:ind w:left="0"/>
            </w:pPr>
            <w:r>
              <w:t>List sheet names</w:t>
            </w:r>
          </w:p>
        </w:tc>
      </w:tr>
      <w:tr w:rsidR="0073203B" w:rsidTr="003E17BB">
        <w:tc>
          <w:tcPr>
            <w:tcW w:w="2943" w:type="dxa"/>
            <w:vMerge/>
          </w:tcPr>
          <w:p w:rsidR="0073203B" w:rsidRDefault="0073203B" w:rsidP="0021109D">
            <w:pPr>
              <w:pStyle w:val="NoSpacing"/>
              <w:ind w:left="0"/>
            </w:pPr>
          </w:p>
        </w:tc>
        <w:tc>
          <w:tcPr>
            <w:tcW w:w="1985" w:type="dxa"/>
          </w:tcPr>
          <w:p w:rsidR="0073203B" w:rsidRDefault="0073203B" w:rsidP="00416FB2">
            <w:pPr>
              <w:pStyle w:val="NoSpacing"/>
              <w:ind w:left="0"/>
            </w:pPr>
            <w:proofErr w:type="spellStart"/>
            <w:r>
              <w:t>setsheet</w:t>
            </w:r>
            <w:proofErr w:type="spellEnd"/>
          </w:p>
        </w:tc>
        <w:tc>
          <w:tcPr>
            <w:tcW w:w="5260" w:type="dxa"/>
          </w:tcPr>
          <w:p w:rsidR="0073203B" w:rsidRDefault="0073203B" w:rsidP="00416FB2">
            <w:pPr>
              <w:pStyle w:val="NoSpacing"/>
              <w:ind w:left="0"/>
            </w:pPr>
            <w:r>
              <w:t xml:space="preserve">Designate </w:t>
            </w:r>
            <w:r w:rsidR="002F7711">
              <w:t xml:space="preserve">a sheet as the </w:t>
            </w:r>
            <w:r>
              <w:t>active sheet</w:t>
            </w:r>
          </w:p>
        </w:tc>
      </w:tr>
      <w:tr w:rsidR="0073203B" w:rsidTr="003E17BB">
        <w:tc>
          <w:tcPr>
            <w:tcW w:w="2943" w:type="dxa"/>
            <w:vMerge w:val="restart"/>
          </w:tcPr>
          <w:p w:rsidR="0073203B" w:rsidRDefault="0073203B" w:rsidP="0021109D">
            <w:pPr>
              <w:pStyle w:val="NoSpacing"/>
              <w:ind w:left="0"/>
            </w:pPr>
            <w:r>
              <w:t>Reading Cells</w:t>
            </w:r>
          </w:p>
        </w:tc>
        <w:tc>
          <w:tcPr>
            <w:tcW w:w="1985" w:type="dxa"/>
          </w:tcPr>
          <w:p w:rsidR="0073203B" w:rsidRDefault="0073203B" w:rsidP="00416FB2">
            <w:pPr>
              <w:pStyle w:val="NoSpacing"/>
              <w:ind w:left="0"/>
            </w:pPr>
            <w:r>
              <w:t>read</w:t>
            </w:r>
          </w:p>
        </w:tc>
        <w:tc>
          <w:tcPr>
            <w:tcW w:w="5260" w:type="dxa"/>
          </w:tcPr>
          <w:p w:rsidR="0073203B" w:rsidRDefault="0073203B" w:rsidP="00416FB2">
            <w:pPr>
              <w:pStyle w:val="NoSpacing"/>
              <w:ind w:left="0"/>
            </w:pPr>
            <w:r>
              <w:t>Read values</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proofErr w:type="spellStart"/>
            <w:r>
              <w:t>readf</w:t>
            </w:r>
            <w:proofErr w:type="spellEnd"/>
          </w:p>
        </w:tc>
        <w:tc>
          <w:tcPr>
            <w:tcW w:w="5260" w:type="dxa"/>
          </w:tcPr>
          <w:p w:rsidR="0073203B" w:rsidRDefault="0073203B" w:rsidP="00416FB2">
            <w:pPr>
              <w:pStyle w:val="NoSpacing"/>
              <w:ind w:left="0"/>
            </w:pPr>
            <w:r>
              <w:t xml:space="preserve">Read formulas </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proofErr w:type="spellStart"/>
            <w:r>
              <w:t>readt</w:t>
            </w:r>
            <w:proofErr w:type="spellEnd"/>
          </w:p>
        </w:tc>
        <w:tc>
          <w:tcPr>
            <w:tcW w:w="5260" w:type="dxa"/>
          </w:tcPr>
          <w:p w:rsidR="0073203B" w:rsidRDefault="0073203B" w:rsidP="00416FB2">
            <w:pPr>
              <w:pStyle w:val="NoSpacing"/>
              <w:ind w:left="0"/>
            </w:pPr>
            <w:r>
              <w:t>Read formatted text</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proofErr w:type="spellStart"/>
            <w:r>
              <w:t>usedrange</w:t>
            </w:r>
            <w:proofErr w:type="spellEnd"/>
          </w:p>
        </w:tc>
        <w:tc>
          <w:tcPr>
            <w:tcW w:w="5260" w:type="dxa"/>
          </w:tcPr>
          <w:p w:rsidR="0073203B" w:rsidRDefault="0073203B" w:rsidP="002F7711">
            <w:pPr>
              <w:pStyle w:val="NoSpacing"/>
              <w:ind w:left="0"/>
            </w:pPr>
            <w:r>
              <w:t xml:space="preserve">Read </w:t>
            </w:r>
            <w:r w:rsidR="002F7711">
              <w:t>the Used R</w:t>
            </w:r>
            <w:r>
              <w:t>ange</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proofErr w:type="spellStart"/>
            <w:r>
              <w:t>xread</w:t>
            </w:r>
            <w:proofErr w:type="spellEnd"/>
          </w:p>
        </w:tc>
        <w:tc>
          <w:tcPr>
            <w:tcW w:w="5260" w:type="dxa"/>
          </w:tcPr>
          <w:p w:rsidR="0073203B" w:rsidRDefault="0073203B" w:rsidP="00416FB2">
            <w:pPr>
              <w:pStyle w:val="NoSpacing"/>
              <w:ind w:left="0"/>
            </w:pPr>
            <w:r>
              <w:t>See the Reference Manual</w:t>
            </w:r>
          </w:p>
        </w:tc>
      </w:tr>
      <w:tr w:rsidR="0073203B" w:rsidTr="003E17BB">
        <w:tc>
          <w:tcPr>
            <w:tcW w:w="2943" w:type="dxa"/>
            <w:vMerge w:val="restart"/>
          </w:tcPr>
          <w:p w:rsidR="0073203B" w:rsidRDefault="0073203B" w:rsidP="00416FB2">
            <w:pPr>
              <w:pStyle w:val="NoSpacing"/>
              <w:ind w:left="0"/>
            </w:pPr>
            <w:r>
              <w:lastRenderedPageBreak/>
              <w:t>Writing Cells</w:t>
            </w:r>
          </w:p>
        </w:tc>
        <w:tc>
          <w:tcPr>
            <w:tcW w:w="1985" w:type="dxa"/>
          </w:tcPr>
          <w:p w:rsidR="0073203B" w:rsidRDefault="0073203B" w:rsidP="00416FB2">
            <w:pPr>
              <w:pStyle w:val="NoSpacing"/>
              <w:ind w:left="0"/>
            </w:pPr>
            <w:r>
              <w:t>write</w:t>
            </w:r>
          </w:p>
        </w:tc>
        <w:tc>
          <w:tcPr>
            <w:tcW w:w="5260" w:type="dxa"/>
          </w:tcPr>
          <w:p w:rsidR="0073203B" w:rsidRDefault="0073203B" w:rsidP="00416FB2">
            <w:pPr>
              <w:pStyle w:val="NoSpacing"/>
              <w:ind w:left="0"/>
            </w:pPr>
            <w:r>
              <w:t xml:space="preserve">Write data </w:t>
            </w:r>
            <w:r w:rsidR="002F7711">
              <w:t xml:space="preserve">or mixed data, formulas and </w:t>
            </w:r>
            <w:proofErr w:type="spellStart"/>
            <w:r w:rsidR="002F7711">
              <w:t>datestrings</w:t>
            </w:r>
            <w:proofErr w:type="spellEnd"/>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proofErr w:type="spellStart"/>
            <w:r>
              <w:t>writef</w:t>
            </w:r>
            <w:proofErr w:type="spellEnd"/>
          </w:p>
        </w:tc>
        <w:tc>
          <w:tcPr>
            <w:tcW w:w="5260" w:type="dxa"/>
          </w:tcPr>
          <w:p w:rsidR="0073203B" w:rsidRDefault="002F7711" w:rsidP="00416FB2">
            <w:pPr>
              <w:pStyle w:val="NoSpacing"/>
              <w:ind w:left="0"/>
            </w:pPr>
            <w:r>
              <w:t>Write formulas and date strings</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proofErr w:type="spellStart"/>
            <w:r>
              <w:t>xwrite</w:t>
            </w:r>
            <w:proofErr w:type="spellEnd"/>
          </w:p>
        </w:tc>
        <w:tc>
          <w:tcPr>
            <w:tcW w:w="5260" w:type="dxa"/>
          </w:tcPr>
          <w:p w:rsidR="0073203B" w:rsidRDefault="0073203B" w:rsidP="00416FB2">
            <w:pPr>
              <w:pStyle w:val="NoSpacing"/>
              <w:ind w:left="0"/>
            </w:pPr>
            <w:r>
              <w:t>See the Reference Manual</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r>
              <w:t>clear</w:t>
            </w:r>
          </w:p>
        </w:tc>
        <w:tc>
          <w:tcPr>
            <w:tcW w:w="5260" w:type="dxa"/>
          </w:tcPr>
          <w:p w:rsidR="0073203B" w:rsidRDefault="0073203B" w:rsidP="00416FB2">
            <w:pPr>
              <w:pStyle w:val="NoSpacing"/>
              <w:ind w:left="0"/>
            </w:pPr>
            <w:r>
              <w:t>Clear cell value</w:t>
            </w:r>
          </w:p>
        </w:tc>
      </w:tr>
      <w:tr w:rsidR="0073203B" w:rsidTr="003E17BB">
        <w:tc>
          <w:tcPr>
            <w:tcW w:w="2943" w:type="dxa"/>
            <w:vMerge w:val="restart"/>
          </w:tcPr>
          <w:p w:rsidR="0073203B" w:rsidRDefault="0073203B" w:rsidP="00416FB2">
            <w:pPr>
              <w:pStyle w:val="NoSpacing"/>
              <w:ind w:left="0"/>
            </w:pPr>
            <w:r>
              <w:t>Formatting</w:t>
            </w:r>
          </w:p>
        </w:tc>
        <w:tc>
          <w:tcPr>
            <w:tcW w:w="1985" w:type="dxa"/>
          </w:tcPr>
          <w:p w:rsidR="0073203B" w:rsidRDefault="0073203B" w:rsidP="00416FB2">
            <w:pPr>
              <w:pStyle w:val="NoSpacing"/>
              <w:ind w:left="0"/>
            </w:pPr>
            <w:r>
              <w:t>format</w:t>
            </w:r>
          </w:p>
        </w:tc>
        <w:tc>
          <w:tcPr>
            <w:tcW w:w="5260" w:type="dxa"/>
          </w:tcPr>
          <w:p w:rsidR="0073203B" w:rsidRDefault="0073203B" w:rsidP="00416FB2">
            <w:pPr>
              <w:pStyle w:val="NoSpacing"/>
              <w:ind w:left="0"/>
            </w:pPr>
            <w:r>
              <w:t>Apply number</w:t>
            </w:r>
            <w:r w:rsidR="002F7711">
              <w:t xml:space="preserve"> or date</w:t>
            </w:r>
            <w:r>
              <w:t xml:space="preserve"> format</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proofErr w:type="spellStart"/>
            <w:r>
              <w:t>ljust</w:t>
            </w:r>
            <w:proofErr w:type="spellEnd"/>
          </w:p>
        </w:tc>
        <w:tc>
          <w:tcPr>
            <w:tcW w:w="5260" w:type="dxa"/>
          </w:tcPr>
          <w:p w:rsidR="0073203B" w:rsidRDefault="0073203B" w:rsidP="00416FB2">
            <w:pPr>
              <w:pStyle w:val="NoSpacing"/>
              <w:ind w:left="0"/>
            </w:pPr>
            <w:r>
              <w:t>Left justify</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r>
              <w:t>centre</w:t>
            </w:r>
          </w:p>
        </w:tc>
        <w:tc>
          <w:tcPr>
            <w:tcW w:w="5260" w:type="dxa"/>
          </w:tcPr>
          <w:p w:rsidR="0073203B" w:rsidRDefault="0073203B" w:rsidP="00416FB2">
            <w:pPr>
              <w:pStyle w:val="NoSpacing"/>
              <w:ind w:left="0"/>
            </w:pPr>
            <w:r>
              <w:t>Centre</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proofErr w:type="spellStart"/>
            <w:r>
              <w:t>rjust</w:t>
            </w:r>
            <w:proofErr w:type="spellEnd"/>
          </w:p>
        </w:tc>
        <w:tc>
          <w:tcPr>
            <w:tcW w:w="5260" w:type="dxa"/>
          </w:tcPr>
          <w:p w:rsidR="0073203B" w:rsidRDefault="0073203B" w:rsidP="00416FB2">
            <w:pPr>
              <w:pStyle w:val="NoSpacing"/>
              <w:ind w:left="0"/>
            </w:pPr>
            <w:r>
              <w:t>Right justify</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r>
              <w:t>wrap</w:t>
            </w:r>
          </w:p>
        </w:tc>
        <w:tc>
          <w:tcPr>
            <w:tcW w:w="5260" w:type="dxa"/>
          </w:tcPr>
          <w:p w:rsidR="0073203B" w:rsidRDefault="0073203B" w:rsidP="00E266C4">
            <w:pPr>
              <w:pStyle w:val="NoSpacing"/>
              <w:ind w:left="0"/>
            </w:pPr>
            <w:r>
              <w:t>Set text wrapping</w:t>
            </w:r>
          </w:p>
        </w:tc>
      </w:tr>
      <w:tr w:rsidR="0073203B" w:rsidTr="003E17BB">
        <w:tc>
          <w:tcPr>
            <w:tcW w:w="2943" w:type="dxa"/>
            <w:vMerge w:val="restart"/>
          </w:tcPr>
          <w:p w:rsidR="0073203B" w:rsidRDefault="0073203B" w:rsidP="00416FB2">
            <w:pPr>
              <w:pStyle w:val="NoSpacing"/>
              <w:ind w:left="0"/>
            </w:pPr>
            <w:r>
              <w:t>Decorative</w:t>
            </w:r>
          </w:p>
        </w:tc>
        <w:tc>
          <w:tcPr>
            <w:tcW w:w="1985" w:type="dxa"/>
          </w:tcPr>
          <w:p w:rsidR="0073203B" w:rsidRDefault="0073203B" w:rsidP="00416FB2">
            <w:pPr>
              <w:pStyle w:val="NoSpacing"/>
              <w:ind w:left="0"/>
            </w:pPr>
            <w:proofErr w:type="spellStart"/>
            <w:r>
              <w:t>bcolour</w:t>
            </w:r>
            <w:proofErr w:type="spellEnd"/>
          </w:p>
        </w:tc>
        <w:tc>
          <w:tcPr>
            <w:tcW w:w="5260" w:type="dxa"/>
          </w:tcPr>
          <w:p w:rsidR="0073203B" w:rsidRDefault="0073203B" w:rsidP="00416FB2">
            <w:pPr>
              <w:pStyle w:val="NoSpacing"/>
              <w:ind w:left="0"/>
            </w:pPr>
            <w:r>
              <w:t xml:space="preserve">Set background </w:t>
            </w:r>
            <w:proofErr w:type="spellStart"/>
            <w:r>
              <w:t>colour</w:t>
            </w:r>
            <w:proofErr w:type="spellEnd"/>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r>
              <w:t>border</w:t>
            </w:r>
          </w:p>
        </w:tc>
        <w:tc>
          <w:tcPr>
            <w:tcW w:w="5260" w:type="dxa"/>
          </w:tcPr>
          <w:p w:rsidR="0073203B" w:rsidRDefault="002F7711" w:rsidP="00416FB2">
            <w:pPr>
              <w:pStyle w:val="NoSpacing"/>
              <w:ind w:left="0"/>
            </w:pPr>
            <w:r>
              <w:t>Set a specified</w:t>
            </w:r>
            <w:r w:rsidR="0073203B">
              <w:t xml:space="preserve"> outside border</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proofErr w:type="spellStart"/>
            <w:r>
              <w:t>border_all</w:t>
            </w:r>
            <w:proofErr w:type="spellEnd"/>
          </w:p>
        </w:tc>
        <w:tc>
          <w:tcPr>
            <w:tcW w:w="5260" w:type="dxa"/>
          </w:tcPr>
          <w:p w:rsidR="0073203B" w:rsidRDefault="0073203B" w:rsidP="00416FB2">
            <w:pPr>
              <w:pStyle w:val="NoSpacing"/>
              <w:ind w:left="0"/>
            </w:pPr>
            <w:r>
              <w:t>Set inside and outside borders</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r>
              <w:t>frame</w:t>
            </w:r>
          </w:p>
        </w:tc>
        <w:tc>
          <w:tcPr>
            <w:tcW w:w="5260" w:type="dxa"/>
          </w:tcPr>
          <w:p w:rsidR="0073203B" w:rsidRDefault="0073203B" w:rsidP="00416FB2">
            <w:pPr>
              <w:pStyle w:val="NoSpacing"/>
              <w:ind w:left="0"/>
            </w:pPr>
            <w:r>
              <w:t>Set all outside borders</w:t>
            </w:r>
          </w:p>
        </w:tc>
      </w:tr>
      <w:tr w:rsidR="0073203B" w:rsidTr="003E17BB">
        <w:tc>
          <w:tcPr>
            <w:tcW w:w="2943" w:type="dxa"/>
            <w:vMerge w:val="restart"/>
          </w:tcPr>
          <w:p w:rsidR="0073203B" w:rsidRDefault="0073203B" w:rsidP="00416FB2">
            <w:pPr>
              <w:pStyle w:val="NoSpacing"/>
              <w:ind w:left="0"/>
            </w:pPr>
            <w:r>
              <w:t>Font Attributes</w:t>
            </w:r>
          </w:p>
        </w:tc>
        <w:tc>
          <w:tcPr>
            <w:tcW w:w="1985" w:type="dxa"/>
          </w:tcPr>
          <w:p w:rsidR="0073203B" w:rsidRDefault="0073203B" w:rsidP="00416FB2">
            <w:pPr>
              <w:pStyle w:val="NoSpacing"/>
              <w:ind w:left="0"/>
            </w:pPr>
            <w:r>
              <w:t>font</w:t>
            </w:r>
          </w:p>
        </w:tc>
        <w:tc>
          <w:tcPr>
            <w:tcW w:w="5260" w:type="dxa"/>
          </w:tcPr>
          <w:p w:rsidR="0073203B" w:rsidRDefault="0073203B" w:rsidP="00416FB2">
            <w:pPr>
              <w:pStyle w:val="NoSpacing"/>
              <w:ind w:left="0"/>
            </w:pPr>
            <w:r>
              <w:t>Set the font</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proofErr w:type="spellStart"/>
            <w:r>
              <w:t>fontcolour</w:t>
            </w:r>
            <w:proofErr w:type="spellEnd"/>
          </w:p>
        </w:tc>
        <w:tc>
          <w:tcPr>
            <w:tcW w:w="5260" w:type="dxa"/>
          </w:tcPr>
          <w:p w:rsidR="0073203B" w:rsidRDefault="0073203B" w:rsidP="00416FB2">
            <w:pPr>
              <w:pStyle w:val="NoSpacing"/>
              <w:ind w:left="0"/>
            </w:pPr>
            <w:r>
              <w:t xml:space="preserve">Set font </w:t>
            </w:r>
            <w:proofErr w:type="spellStart"/>
            <w:r>
              <w:t>colour</w:t>
            </w:r>
            <w:proofErr w:type="spellEnd"/>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proofErr w:type="spellStart"/>
            <w:r>
              <w:t>fontsize</w:t>
            </w:r>
            <w:proofErr w:type="spellEnd"/>
          </w:p>
        </w:tc>
        <w:tc>
          <w:tcPr>
            <w:tcW w:w="5260" w:type="dxa"/>
          </w:tcPr>
          <w:p w:rsidR="0073203B" w:rsidRDefault="0073203B" w:rsidP="00416FB2">
            <w:pPr>
              <w:pStyle w:val="NoSpacing"/>
              <w:ind w:left="0"/>
            </w:pPr>
            <w:r>
              <w:t>Set font size</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r>
              <w:t>bold</w:t>
            </w:r>
          </w:p>
        </w:tc>
        <w:tc>
          <w:tcPr>
            <w:tcW w:w="5260" w:type="dxa"/>
          </w:tcPr>
          <w:p w:rsidR="0073203B" w:rsidRDefault="0073203B" w:rsidP="00753AD8">
            <w:pPr>
              <w:pStyle w:val="NoSpacing"/>
              <w:ind w:left="0"/>
            </w:pPr>
            <w:r>
              <w:t>Set bold</w:t>
            </w:r>
          </w:p>
        </w:tc>
      </w:tr>
      <w:tr w:rsidR="0073203B" w:rsidTr="003E17BB">
        <w:tc>
          <w:tcPr>
            <w:tcW w:w="2943" w:type="dxa"/>
            <w:vMerge w:val="restart"/>
          </w:tcPr>
          <w:p w:rsidR="0073203B" w:rsidRDefault="0073203B" w:rsidP="00416FB2">
            <w:pPr>
              <w:pStyle w:val="NoSpacing"/>
              <w:ind w:left="0"/>
            </w:pPr>
            <w:r>
              <w:t>Miscellaneous</w:t>
            </w:r>
          </w:p>
        </w:tc>
        <w:tc>
          <w:tcPr>
            <w:tcW w:w="1985" w:type="dxa"/>
          </w:tcPr>
          <w:p w:rsidR="0073203B" w:rsidRDefault="0073203B" w:rsidP="00416FB2">
            <w:pPr>
              <w:pStyle w:val="NoSpacing"/>
              <w:ind w:left="0"/>
            </w:pPr>
            <w:r>
              <w:t>range</w:t>
            </w:r>
          </w:p>
        </w:tc>
        <w:tc>
          <w:tcPr>
            <w:tcW w:w="5260" w:type="dxa"/>
          </w:tcPr>
          <w:p w:rsidR="0073203B" w:rsidRDefault="0073203B" w:rsidP="00416FB2">
            <w:pPr>
              <w:pStyle w:val="NoSpacing"/>
              <w:ind w:left="0"/>
            </w:pPr>
            <w:r>
              <w:t>Define a dynamic range – see the Reference Manual</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proofErr w:type="spellStart"/>
            <w:r>
              <w:t>cellrange</w:t>
            </w:r>
            <w:proofErr w:type="spellEnd"/>
          </w:p>
        </w:tc>
        <w:tc>
          <w:tcPr>
            <w:tcW w:w="5260" w:type="dxa"/>
          </w:tcPr>
          <w:p w:rsidR="0073203B" w:rsidRDefault="002F7711" w:rsidP="002F7711">
            <w:pPr>
              <w:pStyle w:val="NoSpacing"/>
              <w:ind w:left="0"/>
            </w:pPr>
            <w:r>
              <w:t>Return all cell co-ordinates comprising</w:t>
            </w:r>
            <w:r w:rsidR="0073203B">
              <w:t xml:space="preserve"> a range</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proofErr w:type="spellStart"/>
            <w:r>
              <w:t>lastcell</w:t>
            </w:r>
            <w:proofErr w:type="spellEnd"/>
          </w:p>
        </w:tc>
        <w:tc>
          <w:tcPr>
            <w:tcW w:w="5260" w:type="dxa"/>
          </w:tcPr>
          <w:p w:rsidR="0073203B" w:rsidRDefault="0073203B" w:rsidP="00416FB2">
            <w:pPr>
              <w:pStyle w:val="NoSpacing"/>
              <w:ind w:left="0"/>
            </w:pPr>
            <w:r>
              <w:t>See the Reference Manual</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proofErr w:type="spellStart"/>
            <w:r>
              <w:t>lc</w:t>
            </w:r>
            <w:proofErr w:type="spellEnd"/>
          </w:p>
        </w:tc>
        <w:tc>
          <w:tcPr>
            <w:tcW w:w="5260" w:type="dxa"/>
          </w:tcPr>
          <w:p w:rsidR="0073203B" w:rsidRDefault="0073203B" w:rsidP="0073203B">
            <w:pPr>
              <w:pStyle w:val="NoSpacing"/>
              <w:ind w:left="0"/>
            </w:pPr>
            <w:r>
              <w:t>Convert string to lowercase</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B95BCF">
            <w:pPr>
              <w:pStyle w:val="NoSpacing"/>
              <w:ind w:left="0"/>
            </w:pPr>
            <w:r>
              <w:t>clean</w:t>
            </w:r>
          </w:p>
        </w:tc>
        <w:tc>
          <w:tcPr>
            <w:tcW w:w="5260" w:type="dxa"/>
          </w:tcPr>
          <w:p w:rsidR="0073203B" w:rsidRDefault="0073203B" w:rsidP="00416FB2">
            <w:pPr>
              <w:pStyle w:val="NoSpacing"/>
              <w:ind w:left="0"/>
            </w:pPr>
            <w:r>
              <w:t>Clean a data element before writing to a cell</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proofErr w:type="spellStart"/>
            <w:r>
              <w:t>rc</w:t>
            </w:r>
            <w:proofErr w:type="spellEnd"/>
          </w:p>
        </w:tc>
        <w:tc>
          <w:tcPr>
            <w:tcW w:w="5260" w:type="dxa"/>
          </w:tcPr>
          <w:p w:rsidR="0073203B" w:rsidRDefault="0073203B" w:rsidP="00416FB2">
            <w:pPr>
              <w:pStyle w:val="NoSpacing"/>
              <w:ind w:left="0"/>
            </w:pPr>
            <w:r>
              <w:t>Convert address string to co-ordinates</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r>
              <w:t>rd</w:t>
            </w:r>
          </w:p>
        </w:tc>
        <w:tc>
          <w:tcPr>
            <w:tcW w:w="5260" w:type="dxa"/>
          </w:tcPr>
          <w:p w:rsidR="0073203B" w:rsidRDefault="0073203B" w:rsidP="00416FB2">
            <w:pPr>
              <w:pStyle w:val="NoSpacing"/>
              <w:ind w:left="0"/>
            </w:pPr>
            <w:r>
              <w:t>Convert address co-ordinates to a string</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r>
              <w:t>active</w:t>
            </w:r>
          </w:p>
        </w:tc>
        <w:tc>
          <w:tcPr>
            <w:tcW w:w="5260" w:type="dxa"/>
          </w:tcPr>
          <w:p w:rsidR="0073203B" w:rsidRDefault="002F7711" w:rsidP="00416FB2">
            <w:pPr>
              <w:pStyle w:val="NoSpacing"/>
              <w:ind w:left="0"/>
            </w:pPr>
            <w:r>
              <w:t>Return</w:t>
            </w:r>
            <w:r w:rsidR="0073203B">
              <w:t xml:space="preserve"> active book and sheet</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r>
              <w:t>dim</w:t>
            </w:r>
          </w:p>
        </w:tc>
        <w:tc>
          <w:tcPr>
            <w:tcW w:w="5260" w:type="dxa"/>
          </w:tcPr>
          <w:p w:rsidR="0073203B" w:rsidRDefault="002F7711" w:rsidP="00416FB2">
            <w:pPr>
              <w:pStyle w:val="NoSpacing"/>
              <w:ind w:left="0"/>
            </w:pPr>
            <w:r>
              <w:t>Return</w:t>
            </w:r>
            <w:r w:rsidR="0073203B">
              <w:t xml:space="preserve"> Excel </w:t>
            </w:r>
            <w:r>
              <w:t xml:space="preserve">worksheet </w:t>
            </w:r>
            <w:r w:rsidR="0073203B">
              <w:t>dimensions</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r>
              <w:t>freeze</w:t>
            </w:r>
          </w:p>
        </w:tc>
        <w:tc>
          <w:tcPr>
            <w:tcW w:w="5260" w:type="dxa"/>
          </w:tcPr>
          <w:p w:rsidR="0073203B" w:rsidRDefault="0073203B" w:rsidP="00416FB2">
            <w:pPr>
              <w:pStyle w:val="NoSpacing"/>
              <w:ind w:left="0"/>
            </w:pPr>
            <w:r>
              <w:t>Freeze panes</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r>
              <w:t>help</w:t>
            </w:r>
          </w:p>
        </w:tc>
        <w:tc>
          <w:tcPr>
            <w:tcW w:w="5260" w:type="dxa"/>
          </w:tcPr>
          <w:p w:rsidR="0073203B" w:rsidRDefault="0073203B" w:rsidP="00416FB2">
            <w:pPr>
              <w:pStyle w:val="NoSpacing"/>
              <w:ind w:left="0"/>
            </w:pPr>
            <w:r>
              <w:t>Display ‘help’ information for each function</w:t>
            </w:r>
          </w:p>
        </w:tc>
      </w:tr>
      <w:tr w:rsidR="0073203B" w:rsidTr="003E17BB">
        <w:tc>
          <w:tcPr>
            <w:tcW w:w="2943" w:type="dxa"/>
            <w:vMerge w:val="restart"/>
          </w:tcPr>
          <w:p w:rsidR="0073203B" w:rsidRDefault="0073203B" w:rsidP="00416FB2">
            <w:pPr>
              <w:pStyle w:val="NoSpacing"/>
              <w:ind w:left="0"/>
            </w:pPr>
            <w:r>
              <w:t>Plotting</w:t>
            </w:r>
          </w:p>
        </w:tc>
        <w:tc>
          <w:tcPr>
            <w:tcW w:w="1985" w:type="dxa"/>
          </w:tcPr>
          <w:p w:rsidR="0073203B" w:rsidRDefault="0073203B" w:rsidP="00416FB2">
            <w:pPr>
              <w:pStyle w:val="NoSpacing"/>
              <w:ind w:left="0"/>
            </w:pPr>
            <w:r>
              <w:t>plot</w:t>
            </w:r>
          </w:p>
        </w:tc>
        <w:tc>
          <w:tcPr>
            <w:tcW w:w="5260" w:type="dxa"/>
          </w:tcPr>
          <w:p w:rsidR="0073203B" w:rsidRDefault="0073203B" w:rsidP="00416FB2">
            <w:pPr>
              <w:pStyle w:val="NoSpacing"/>
              <w:ind w:left="0"/>
            </w:pPr>
            <w:r>
              <w:t>Create an Excel plot</w:t>
            </w:r>
          </w:p>
        </w:tc>
      </w:tr>
      <w:tr w:rsidR="0073203B" w:rsidTr="003E17BB">
        <w:tc>
          <w:tcPr>
            <w:tcW w:w="2943" w:type="dxa"/>
            <w:vMerge/>
          </w:tcPr>
          <w:p w:rsidR="0073203B" w:rsidRDefault="0073203B" w:rsidP="00416FB2">
            <w:pPr>
              <w:pStyle w:val="NoSpacing"/>
              <w:ind w:left="0"/>
            </w:pPr>
          </w:p>
        </w:tc>
        <w:tc>
          <w:tcPr>
            <w:tcW w:w="1985" w:type="dxa"/>
          </w:tcPr>
          <w:p w:rsidR="0073203B" w:rsidRDefault="0073203B" w:rsidP="00416FB2">
            <w:pPr>
              <w:pStyle w:val="NoSpacing"/>
              <w:ind w:left="0"/>
            </w:pPr>
            <w:r>
              <w:t>charts</w:t>
            </w:r>
          </w:p>
        </w:tc>
        <w:tc>
          <w:tcPr>
            <w:tcW w:w="5260" w:type="dxa"/>
          </w:tcPr>
          <w:p w:rsidR="0073203B" w:rsidRDefault="0073203B" w:rsidP="00416FB2">
            <w:pPr>
              <w:pStyle w:val="NoSpacing"/>
              <w:ind w:left="0"/>
            </w:pPr>
            <w:r>
              <w:t>List names of all chart objects</w:t>
            </w:r>
          </w:p>
        </w:tc>
      </w:tr>
      <w:tr w:rsidR="00B55E79" w:rsidTr="003E17BB">
        <w:tc>
          <w:tcPr>
            <w:tcW w:w="2943" w:type="dxa"/>
            <w:vMerge w:val="restart"/>
          </w:tcPr>
          <w:p w:rsidR="00B55E79" w:rsidRDefault="00B55E79" w:rsidP="00416FB2">
            <w:pPr>
              <w:pStyle w:val="NoSpacing"/>
              <w:ind w:left="0"/>
            </w:pPr>
            <w:r>
              <w:t>Date Handling</w:t>
            </w:r>
          </w:p>
        </w:tc>
        <w:tc>
          <w:tcPr>
            <w:tcW w:w="1985" w:type="dxa"/>
          </w:tcPr>
          <w:p w:rsidR="00B55E79" w:rsidRDefault="00B55E79" w:rsidP="00416FB2">
            <w:pPr>
              <w:pStyle w:val="NoSpacing"/>
              <w:ind w:left="0"/>
            </w:pPr>
            <w:proofErr w:type="spellStart"/>
            <w:r>
              <w:t>daynumToDate</w:t>
            </w:r>
            <w:proofErr w:type="spellEnd"/>
          </w:p>
        </w:tc>
        <w:tc>
          <w:tcPr>
            <w:tcW w:w="5260" w:type="dxa"/>
          </w:tcPr>
          <w:p w:rsidR="00B55E79" w:rsidRDefault="00B55E79" w:rsidP="00416FB2">
            <w:pPr>
              <w:pStyle w:val="NoSpacing"/>
              <w:ind w:left="0"/>
            </w:pPr>
            <w:r>
              <w:t>Convert Excel day numbers to dates</w:t>
            </w:r>
          </w:p>
        </w:tc>
      </w:tr>
      <w:tr w:rsidR="00B55E79" w:rsidTr="003E17BB">
        <w:tc>
          <w:tcPr>
            <w:tcW w:w="2943" w:type="dxa"/>
            <w:vMerge/>
          </w:tcPr>
          <w:p w:rsidR="00B55E79" w:rsidRDefault="00B55E79" w:rsidP="00416FB2">
            <w:pPr>
              <w:pStyle w:val="NoSpacing"/>
              <w:ind w:left="0"/>
            </w:pPr>
          </w:p>
        </w:tc>
        <w:tc>
          <w:tcPr>
            <w:tcW w:w="1985" w:type="dxa"/>
          </w:tcPr>
          <w:p w:rsidR="00B55E79" w:rsidRDefault="00B55E79" w:rsidP="00416FB2">
            <w:pPr>
              <w:pStyle w:val="NoSpacing"/>
              <w:ind w:left="0"/>
            </w:pPr>
            <w:proofErr w:type="spellStart"/>
            <w:r>
              <w:t>dateToDaynum</w:t>
            </w:r>
            <w:proofErr w:type="spellEnd"/>
          </w:p>
        </w:tc>
        <w:tc>
          <w:tcPr>
            <w:tcW w:w="5260" w:type="dxa"/>
          </w:tcPr>
          <w:p w:rsidR="00B55E79" w:rsidRDefault="00B55E79" w:rsidP="00416FB2">
            <w:pPr>
              <w:pStyle w:val="NoSpacing"/>
              <w:ind w:left="0"/>
            </w:pPr>
            <w:r>
              <w:t>Convert dates to Excel day numbers</w:t>
            </w:r>
          </w:p>
        </w:tc>
      </w:tr>
    </w:tbl>
    <w:p w:rsidR="0021109D" w:rsidRDefault="0021109D" w:rsidP="00416FB2">
      <w:pPr>
        <w:pStyle w:val="NoSpacing"/>
        <w:ind w:left="0"/>
      </w:pPr>
    </w:p>
    <w:p w:rsidR="0021109D" w:rsidRPr="00416FB2" w:rsidRDefault="0021109D" w:rsidP="00416FB2">
      <w:pPr>
        <w:pStyle w:val="NoSpacing"/>
        <w:ind w:left="0"/>
      </w:pPr>
    </w:p>
    <w:sectPr w:rsidR="0021109D" w:rsidRPr="00416FB2" w:rsidSect="00E97201">
      <w:footerReference w:type="default" r:id="rId14"/>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AD3" w:rsidRDefault="00546AD3" w:rsidP="00315453">
      <w:r>
        <w:separator/>
      </w:r>
    </w:p>
  </w:endnote>
  <w:endnote w:type="continuationSeparator" w:id="0">
    <w:p w:rsidR="00546AD3" w:rsidRDefault="00546AD3" w:rsidP="00315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391016"/>
      <w:docPartObj>
        <w:docPartGallery w:val="Page Numbers (Bottom of Page)"/>
        <w:docPartUnique/>
      </w:docPartObj>
    </w:sdtPr>
    <w:sdtContent>
      <w:p w:rsidR="000F5FE2" w:rsidRDefault="00072351">
        <w:pPr>
          <w:pStyle w:val="Footer"/>
          <w:jc w:val="center"/>
        </w:pPr>
        <w:fldSimple w:instr=" PAGE   \* MERGEFORMAT ">
          <w:r w:rsidR="002718A6">
            <w:rPr>
              <w:noProof/>
            </w:rPr>
            <w:t>13</w:t>
          </w:r>
        </w:fldSimple>
      </w:p>
    </w:sdtContent>
  </w:sdt>
  <w:p w:rsidR="000F5FE2" w:rsidRDefault="000F5F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AD3" w:rsidRDefault="00546AD3" w:rsidP="00315453">
      <w:r>
        <w:separator/>
      </w:r>
    </w:p>
  </w:footnote>
  <w:footnote w:type="continuationSeparator" w:id="0">
    <w:p w:rsidR="00546AD3" w:rsidRDefault="00546AD3" w:rsidP="003154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36BE"/>
    <w:multiLevelType w:val="hybridMultilevel"/>
    <w:tmpl w:val="C792A5D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265D24"/>
    <w:multiLevelType w:val="hybridMultilevel"/>
    <w:tmpl w:val="CF06C05E"/>
    <w:lvl w:ilvl="0" w:tplc="FB7EC7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116CB"/>
    <w:multiLevelType w:val="hybridMultilevel"/>
    <w:tmpl w:val="8130B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A237C"/>
    <w:multiLevelType w:val="hybridMultilevel"/>
    <w:tmpl w:val="1E18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C0F1E"/>
    <w:multiLevelType w:val="hybridMultilevel"/>
    <w:tmpl w:val="B810DF02"/>
    <w:lvl w:ilvl="0" w:tplc="ED5EBA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5952BC"/>
    <w:multiLevelType w:val="hybridMultilevel"/>
    <w:tmpl w:val="6FD0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542864"/>
    <w:multiLevelType w:val="hybridMultilevel"/>
    <w:tmpl w:val="9E54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26E63"/>
    <w:multiLevelType w:val="hybridMultilevel"/>
    <w:tmpl w:val="52E46B92"/>
    <w:lvl w:ilvl="0" w:tplc="C05AC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417AEC"/>
    <w:multiLevelType w:val="hybridMultilevel"/>
    <w:tmpl w:val="E9AC1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7560E4"/>
    <w:multiLevelType w:val="hybridMultilevel"/>
    <w:tmpl w:val="050C0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11A2D"/>
    <w:multiLevelType w:val="hybridMultilevel"/>
    <w:tmpl w:val="8130B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161B45"/>
    <w:multiLevelType w:val="hybridMultilevel"/>
    <w:tmpl w:val="CC427790"/>
    <w:lvl w:ilvl="0" w:tplc="ED5EBA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67371"/>
    <w:multiLevelType w:val="hybridMultilevel"/>
    <w:tmpl w:val="8634E0C4"/>
    <w:lvl w:ilvl="0" w:tplc="87F8A3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2133D9"/>
    <w:multiLevelType w:val="hybridMultilevel"/>
    <w:tmpl w:val="2DF6C652"/>
    <w:lvl w:ilvl="0" w:tplc="ADB43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5E5302"/>
    <w:multiLevelType w:val="hybridMultilevel"/>
    <w:tmpl w:val="A572B392"/>
    <w:lvl w:ilvl="0" w:tplc="4E5A6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8B0524"/>
    <w:multiLevelType w:val="hybridMultilevel"/>
    <w:tmpl w:val="297CE28E"/>
    <w:lvl w:ilvl="0" w:tplc="110C42EE">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740F89"/>
    <w:multiLevelType w:val="hybridMultilevel"/>
    <w:tmpl w:val="7A0ED508"/>
    <w:lvl w:ilvl="0" w:tplc="ED5EBA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0716FF"/>
    <w:multiLevelType w:val="hybridMultilevel"/>
    <w:tmpl w:val="69DCA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340DA2"/>
    <w:multiLevelType w:val="hybridMultilevel"/>
    <w:tmpl w:val="6F024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220035"/>
    <w:multiLevelType w:val="hybridMultilevel"/>
    <w:tmpl w:val="ED940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4F5861"/>
    <w:multiLevelType w:val="hybridMultilevel"/>
    <w:tmpl w:val="6E3A4222"/>
    <w:lvl w:ilvl="0" w:tplc="ED5EBA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96786C"/>
    <w:multiLevelType w:val="hybridMultilevel"/>
    <w:tmpl w:val="4C442D44"/>
    <w:lvl w:ilvl="0" w:tplc="04090011">
      <w:start w:val="1"/>
      <w:numFmt w:val="decimal"/>
      <w:lvlText w:val="%1)"/>
      <w:lvlJc w:val="left"/>
      <w:pPr>
        <w:ind w:left="717" w:hanging="360"/>
      </w:pPr>
      <w:rPr>
        <w:rFonts w:hint="default"/>
      </w:rPr>
    </w:lvl>
    <w:lvl w:ilvl="1" w:tplc="04090019">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22">
    <w:nsid w:val="49936266"/>
    <w:multiLevelType w:val="hybridMultilevel"/>
    <w:tmpl w:val="76BC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7A62E3"/>
    <w:multiLevelType w:val="hybridMultilevel"/>
    <w:tmpl w:val="1C761F52"/>
    <w:lvl w:ilvl="0" w:tplc="C8725ED8">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B100C5"/>
    <w:multiLevelType w:val="hybridMultilevel"/>
    <w:tmpl w:val="142EA162"/>
    <w:lvl w:ilvl="0" w:tplc="FB7EC7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7F73BE"/>
    <w:multiLevelType w:val="hybridMultilevel"/>
    <w:tmpl w:val="C1FEB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B32551"/>
    <w:multiLevelType w:val="hybridMultilevel"/>
    <w:tmpl w:val="ABBE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DB0301"/>
    <w:multiLevelType w:val="hybridMultilevel"/>
    <w:tmpl w:val="1C8C7EAA"/>
    <w:lvl w:ilvl="0" w:tplc="04090011">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D62F9E"/>
    <w:multiLevelType w:val="hybridMultilevel"/>
    <w:tmpl w:val="0FE4E588"/>
    <w:lvl w:ilvl="0" w:tplc="AE46469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6603AD"/>
    <w:multiLevelType w:val="hybridMultilevel"/>
    <w:tmpl w:val="C366C3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5264F5"/>
    <w:multiLevelType w:val="hybridMultilevel"/>
    <w:tmpl w:val="8DF2F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650948"/>
    <w:multiLevelType w:val="hybridMultilevel"/>
    <w:tmpl w:val="2D58127E"/>
    <w:lvl w:ilvl="0" w:tplc="05585A7E">
      <w:start w:val="9"/>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2">
    <w:nsid w:val="75B7426A"/>
    <w:multiLevelType w:val="hybridMultilevel"/>
    <w:tmpl w:val="84902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113FFA"/>
    <w:multiLevelType w:val="hybridMultilevel"/>
    <w:tmpl w:val="6E22A956"/>
    <w:lvl w:ilvl="0" w:tplc="87265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F46304"/>
    <w:multiLevelType w:val="hybridMultilevel"/>
    <w:tmpl w:val="817E6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6C6559"/>
    <w:multiLevelType w:val="hybridMultilevel"/>
    <w:tmpl w:val="E1C0FFCE"/>
    <w:lvl w:ilvl="0" w:tplc="8E82BD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3"/>
  </w:num>
  <w:num w:numId="3">
    <w:abstractNumId w:val="15"/>
  </w:num>
  <w:num w:numId="4">
    <w:abstractNumId w:val="30"/>
  </w:num>
  <w:num w:numId="5">
    <w:abstractNumId w:val="12"/>
  </w:num>
  <w:num w:numId="6">
    <w:abstractNumId w:val="22"/>
  </w:num>
  <w:num w:numId="7">
    <w:abstractNumId w:val="11"/>
  </w:num>
  <w:num w:numId="8">
    <w:abstractNumId w:val="20"/>
  </w:num>
  <w:num w:numId="9">
    <w:abstractNumId w:val="8"/>
  </w:num>
  <w:num w:numId="10">
    <w:abstractNumId w:val="3"/>
  </w:num>
  <w:num w:numId="11">
    <w:abstractNumId w:val="6"/>
  </w:num>
  <w:num w:numId="12">
    <w:abstractNumId w:val="5"/>
  </w:num>
  <w:num w:numId="13">
    <w:abstractNumId w:val="14"/>
  </w:num>
  <w:num w:numId="14">
    <w:abstractNumId w:val="2"/>
  </w:num>
  <w:num w:numId="15">
    <w:abstractNumId w:val="10"/>
  </w:num>
  <w:num w:numId="16">
    <w:abstractNumId w:val="25"/>
  </w:num>
  <w:num w:numId="17">
    <w:abstractNumId w:val="29"/>
  </w:num>
  <w:num w:numId="18">
    <w:abstractNumId w:val="13"/>
  </w:num>
  <w:num w:numId="19">
    <w:abstractNumId w:val="35"/>
  </w:num>
  <w:num w:numId="20">
    <w:abstractNumId w:val="7"/>
  </w:num>
  <w:num w:numId="21">
    <w:abstractNumId w:val="18"/>
  </w:num>
  <w:num w:numId="22">
    <w:abstractNumId w:val="0"/>
  </w:num>
  <w:num w:numId="23">
    <w:abstractNumId w:val="27"/>
  </w:num>
  <w:num w:numId="24">
    <w:abstractNumId w:val="21"/>
  </w:num>
  <w:num w:numId="25">
    <w:abstractNumId w:val="24"/>
  </w:num>
  <w:num w:numId="26">
    <w:abstractNumId w:val="1"/>
  </w:num>
  <w:num w:numId="27">
    <w:abstractNumId w:val="16"/>
  </w:num>
  <w:num w:numId="28">
    <w:abstractNumId w:val="31"/>
  </w:num>
  <w:num w:numId="29">
    <w:abstractNumId w:val="34"/>
  </w:num>
  <w:num w:numId="30">
    <w:abstractNumId w:val="17"/>
  </w:num>
  <w:num w:numId="31">
    <w:abstractNumId w:val="33"/>
  </w:num>
  <w:num w:numId="32">
    <w:abstractNumId w:val="19"/>
  </w:num>
  <w:num w:numId="33">
    <w:abstractNumId w:val="26"/>
  </w:num>
  <w:num w:numId="34">
    <w:abstractNumId w:val="32"/>
  </w:num>
  <w:num w:numId="35">
    <w:abstractNumId w:val="28"/>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proofState w:spelling="clean" w:grammar="clean"/>
  <w:defaultTabStop w:val="720"/>
  <w:characterSpacingControl w:val="doNotCompress"/>
  <w:footnotePr>
    <w:footnote w:id="-1"/>
    <w:footnote w:id="0"/>
  </w:footnotePr>
  <w:endnotePr>
    <w:endnote w:id="-1"/>
    <w:endnote w:id="0"/>
  </w:endnotePr>
  <w:compat/>
  <w:rsids>
    <w:rsidRoot w:val="00E97201"/>
    <w:rsid w:val="000001A1"/>
    <w:rsid w:val="00001107"/>
    <w:rsid w:val="0000132C"/>
    <w:rsid w:val="0000138A"/>
    <w:rsid w:val="00002A0F"/>
    <w:rsid w:val="00004CDD"/>
    <w:rsid w:val="000068DF"/>
    <w:rsid w:val="00010927"/>
    <w:rsid w:val="00010D1E"/>
    <w:rsid w:val="0001130C"/>
    <w:rsid w:val="00011B5D"/>
    <w:rsid w:val="00012D20"/>
    <w:rsid w:val="000130CE"/>
    <w:rsid w:val="000147A3"/>
    <w:rsid w:val="00014C1A"/>
    <w:rsid w:val="000161AE"/>
    <w:rsid w:val="00016F1C"/>
    <w:rsid w:val="0001748D"/>
    <w:rsid w:val="00022F47"/>
    <w:rsid w:val="000251D9"/>
    <w:rsid w:val="000322E0"/>
    <w:rsid w:val="00032829"/>
    <w:rsid w:val="00033020"/>
    <w:rsid w:val="00033B33"/>
    <w:rsid w:val="00034C87"/>
    <w:rsid w:val="000414D0"/>
    <w:rsid w:val="000434CB"/>
    <w:rsid w:val="000436E2"/>
    <w:rsid w:val="00045A27"/>
    <w:rsid w:val="000464C0"/>
    <w:rsid w:val="000467DF"/>
    <w:rsid w:val="000507EB"/>
    <w:rsid w:val="00050848"/>
    <w:rsid w:val="000512D6"/>
    <w:rsid w:val="0005144B"/>
    <w:rsid w:val="000522FB"/>
    <w:rsid w:val="00052A5B"/>
    <w:rsid w:val="0005534C"/>
    <w:rsid w:val="00055539"/>
    <w:rsid w:val="00057A5B"/>
    <w:rsid w:val="0006075E"/>
    <w:rsid w:val="0006336A"/>
    <w:rsid w:val="00066835"/>
    <w:rsid w:val="00072351"/>
    <w:rsid w:val="000723E2"/>
    <w:rsid w:val="00072801"/>
    <w:rsid w:val="00075DEE"/>
    <w:rsid w:val="00075E79"/>
    <w:rsid w:val="00077073"/>
    <w:rsid w:val="00077EDF"/>
    <w:rsid w:val="00084328"/>
    <w:rsid w:val="000848D7"/>
    <w:rsid w:val="00092FC5"/>
    <w:rsid w:val="00094356"/>
    <w:rsid w:val="000944B7"/>
    <w:rsid w:val="000A0EFD"/>
    <w:rsid w:val="000A14B2"/>
    <w:rsid w:val="000A3010"/>
    <w:rsid w:val="000A32C4"/>
    <w:rsid w:val="000A5ED0"/>
    <w:rsid w:val="000A7043"/>
    <w:rsid w:val="000B2574"/>
    <w:rsid w:val="000B5354"/>
    <w:rsid w:val="000B556C"/>
    <w:rsid w:val="000B5A6B"/>
    <w:rsid w:val="000C0A31"/>
    <w:rsid w:val="000C0B2A"/>
    <w:rsid w:val="000C4A97"/>
    <w:rsid w:val="000C4C4A"/>
    <w:rsid w:val="000C600E"/>
    <w:rsid w:val="000D0AF9"/>
    <w:rsid w:val="000D150A"/>
    <w:rsid w:val="000D3FEC"/>
    <w:rsid w:val="000D5231"/>
    <w:rsid w:val="000D6D5B"/>
    <w:rsid w:val="000D70FF"/>
    <w:rsid w:val="000E10A9"/>
    <w:rsid w:val="000E1503"/>
    <w:rsid w:val="000E3207"/>
    <w:rsid w:val="000E39C4"/>
    <w:rsid w:val="000E56C3"/>
    <w:rsid w:val="000E5861"/>
    <w:rsid w:val="000F09BF"/>
    <w:rsid w:val="000F285D"/>
    <w:rsid w:val="000F2ECA"/>
    <w:rsid w:val="000F32FC"/>
    <w:rsid w:val="000F4B6B"/>
    <w:rsid w:val="000F5FE2"/>
    <w:rsid w:val="000F7FFA"/>
    <w:rsid w:val="00100B14"/>
    <w:rsid w:val="00102EC3"/>
    <w:rsid w:val="001078F9"/>
    <w:rsid w:val="00107E66"/>
    <w:rsid w:val="00110AF7"/>
    <w:rsid w:val="00113AEA"/>
    <w:rsid w:val="0011492F"/>
    <w:rsid w:val="0011639C"/>
    <w:rsid w:val="00116A47"/>
    <w:rsid w:val="00116E5F"/>
    <w:rsid w:val="001206DB"/>
    <w:rsid w:val="00120C84"/>
    <w:rsid w:val="00121A5C"/>
    <w:rsid w:val="001222C0"/>
    <w:rsid w:val="00123BE7"/>
    <w:rsid w:val="00124C0B"/>
    <w:rsid w:val="00127026"/>
    <w:rsid w:val="00127668"/>
    <w:rsid w:val="00134157"/>
    <w:rsid w:val="001344B4"/>
    <w:rsid w:val="00134C6E"/>
    <w:rsid w:val="001358D6"/>
    <w:rsid w:val="001374D8"/>
    <w:rsid w:val="00142C74"/>
    <w:rsid w:val="0014425D"/>
    <w:rsid w:val="001546F7"/>
    <w:rsid w:val="00154E88"/>
    <w:rsid w:val="0015501C"/>
    <w:rsid w:val="001557AB"/>
    <w:rsid w:val="00156B11"/>
    <w:rsid w:val="00163370"/>
    <w:rsid w:val="00163849"/>
    <w:rsid w:val="0016647C"/>
    <w:rsid w:val="00166564"/>
    <w:rsid w:val="00166794"/>
    <w:rsid w:val="00167228"/>
    <w:rsid w:val="00172626"/>
    <w:rsid w:val="00172DFA"/>
    <w:rsid w:val="001745EF"/>
    <w:rsid w:val="00174EA8"/>
    <w:rsid w:val="0017573C"/>
    <w:rsid w:val="00176F48"/>
    <w:rsid w:val="001771A9"/>
    <w:rsid w:val="00177D78"/>
    <w:rsid w:val="00180C72"/>
    <w:rsid w:val="00183848"/>
    <w:rsid w:val="00185822"/>
    <w:rsid w:val="00192D82"/>
    <w:rsid w:val="001963B0"/>
    <w:rsid w:val="001A14E6"/>
    <w:rsid w:val="001A1F61"/>
    <w:rsid w:val="001A22C3"/>
    <w:rsid w:val="001A6999"/>
    <w:rsid w:val="001B1CE6"/>
    <w:rsid w:val="001B2EAF"/>
    <w:rsid w:val="001B387F"/>
    <w:rsid w:val="001B4745"/>
    <w:rsid w:val="001B4EFF"/>
    <w:rsid w:val="001B525F"/>
    <w:rsid w:val="001C48AB"/>
    <w:rsid w:val="001C5BA3"/>
    <w:rsid w:val="001C5FA0"/>
    <w:rsid w:val="001C70B8"/>
    <w:rsid w:val="001C7D7B"/>
    <w:rsid w:val="001D0863"/>
    <w:rsid w:val="001D0D39"/>
    <w:rsid w:val="001D1350"/>
    <w:rsid w:val="001D1B68"/>
    <w:rsid w:val="001D45BC"/>
    <w:rsid w:val="001D4EF5"/>
    <w:rsid w:val="001E1FE8"/>
    <w:rsid w:val="001E345F"/>
    <w:rsid w:val="001E5C25"/>
    <w:rsid w:val="001E749A"/>
    <w:rsid w:val="001F0F1B"/>
    <w:rsid w:val="001F2265"/>
    <w:rsid w:val="001F30E5"/>
    <w:rsid w:val="001F4F6F"/>
    <w:rsid w:val="001F6691"/>
    <w:rsid w:val="001F6AA8"/>
    <w:rsid w:val="001F729E"/>
    <w:rsid w:val="00200427"/>
    <w:rsid w:val="0020082F"/>
    <w:rsid w:val="00200F98"/>
    <w:rsid w:val="00205349"/>
    <w:rsid w:val="0021109D"/>
    <w:rsid w:val="002119A4"/>
    <w:rsid w:val="002119BE"/>
    <w:rsid w:val="00211FB6"/>
    <w:rsid w:val="00220BC0"/>
    <w:rsid w:val="002210AA"/>
    <w:rsid w:val="00222AFB"/>
    <w:rsid w:val="0022332E"/>
    <w:rsid w:val="002259EE"/>
    <w:rsid w:val="00230EB0"/>
    <w:rsid w:val="0023147B"/>
    <w:rsid w:val="002321CA"/>
    <w:rsid w:val="0023345E"/>
    <w:rsid w:val="00236DC9"/>
    <w:rsid w:val="0023797E"/>
    <w:rsid w:val="00243B9A"/>
    <w:rsid w:val="00243EE4"/>
    <w:rsid w:val="00244127"/>
    <w:rsid w:val="00250650"/>
    <w:rsid w:val="00250A8A"/>
    <w:rsid w:val="00254187"/>
    <w:rsid w:val="00257AA1"/>
    <w:rsid w:val="00257DF4"/>
    <w:rsid w:val="00260F2B"/>
    <w:rsid w:val="002655EB"/>
    <w:rsid w:val="002718A6"/>
    <w:rsid w:val="002807AC"/>
    <w:rsid w:val="00281B1E"/>
    <w:rsid w:val="00283BF2"/>
    <w:rsid w:val="002849E7"/>
    <w:rsid w:val="00285186"/>
    <w:rsid w:val="0028631B"/>
    <w:rsid w:val="00287FC0"/>
    <w:rsid w:val="00295205"/>
    <w:rsid w:val="00295D42"/>
    <w:rsid w:val="00295FA7"/>
    <w:rsid w:val="002A240F"/>
    <w:rsid w:val="002A5B06"/>
    <w:rsid w:val="002B0FFF"/>
    <w:rsid w:val="002B259F"/>
    <w:rsid w:val="002B2E03"/>
    <w:rsid w:val="002B3038"/>
    <w:rsid w:val="002B32B0"/>
    <w:rsid w:val="002B44B0"/>
    <w:rsid w:val="002B7555"/>
    <w:rsid w:val="002B7593"/>
    <w:rsid w:val="002B7C62"/>
    <w:rsid w:val="002C1847"/>
    <w:rsid w:val="002C1CC3"/>
    <w:rsid w:val="002C4473"/>
    <w:rsid w:val="002D28C5"/>
    <w:rsid w:val="002D6219"/>
    <w:rsid w:val="002D6290"/>
    <w:rsid w:val="002D6C6E"/>
    <w:rsid w:val="002E0277"/>
    <w:rsid w:val="002E059E"/>
    <w:rsid w:val="002E10AE"/>
    <w:rsid w:val="002E1F3A"/>
    <w:rsid w:val="002E2C0D"/>
    <w:rsid w:val="002E36A7"/>
    <w:rsid w:val="002E6187"/>
    <w:rsid w:val="002E7CD5"/>
    <w:rsid w:val="002F0228"/>
    <w:rsid w:val="002F1BDA"/>
    <w:rsid w:val="002F1DF8"/>
    <w:rsid w:val="002F2D83"/>
    <w:rsid w:val="002F2DD3"/>
    <w:rsid w:val="002F4ACA"/>
    <w:rsid w:val="002F4E6A"/>
    <w:rsid w:val="002F7711"/>
    <w:rsid w:val="00305B80"/>
    <w:rsid w:val="00306019"/>
    <w:rsid w:val="0031187E"/>
    <w:rsid w:val="00315453"/>
    <w:rsid w:val="003155B2"/>
    <w:rsid w:val="00316714"/>
    <w:rsid w:val="00316D30"/>
    <w:rsid w:val="003213B1"/>
    <w:rsid w:val="00321D2F"/>
    <w:rsid w:val="003261A3"/>
    <w:rsid w:val="0032736B"/>
    <w:rsid w:val="00330659"/>
    <w:rsid w:val="00331C4B"/>
    <w:rsid w:val="003320DF"/>
    <w:rsid w:val="00335515"/>
    <w:rsid w:val="003356BD"/>
    <w:rsid w:val="00336A9C"/>
    <w:rsid w:val="00336B02"/>
    <w:rsid w:val="00341710"/>
    <w:rsid w:val="00341779"/>
    <w:rsid w:val="003431B5"/>
    <w:rsid w:val="00343E13"/>
    <w:rsid w:val="00345050"/>
    <w:rsid w:val="003450FA"/>
    <w:rsid w:val="00350C8C"/>
    <w:rsid w:val="003518B7"/>
    <w:rsid w:val="00353399"/>
    <w:rsid w:val="003534FD"/>
    <w:rsid w:val="0035443C"/>
    <w:rsid w:val="00356D31"/>
    <w:rsid w:val="00357AF1"/>
    <w:rsid w:val="003607D5"/>
    <w:rsid w:val="00364E58"/>
    <w:rsid w:val="0036567C"/>
    <w:rsid w:val="0036683D"/>
    <w:rsid w:val="00371172"/>
    <w:rsid w:val="00371302"/>
    <w:rsid w:val="00376EDC"/>
    <w:rsid w:val="0038059C"/>
    <w:rsid w:val="00384683"/>
    <w:rsid w:val="00384707"/>
    <w:rsid w:val="003860EE"/>
    <w:rsid w:val="003936F7"/>
    <w:rsid w:val="003952B0"/>
    <w:rsid w:val="003960E5"/>
    <w:rsid w:val="003973B0"/>
    <w:rsid w:val="003A2A0B"/>
    <w:rsid w:val="003A544D"/>
    <w:rsid w:val="003A5A3E"/>
    <w:rsid w:val="003A628F"/>
    <w:rsid w:val="003B02F7"/>
    <w:rsid w:val="003B3158"/>
    <w:rsid w:val="003B6A75"/>
    <w:rsid w:val="003B7018"/>
    <w:rsid w:val="003C0DA7"/>
    <w:rsid w:val="003C2AD7"/>
    <w:rsid w:val="003D0D9B"/>
    <w:rsid w:val="003D24E6"/>
    <w:rsid w:val="003D5714"/>
    <w:rsid w:val="003D5C9F"/>
    <w:rsid w:val="003D5E3D"/>
    <w:rsid w:val="003D62B4"/>
    <w:rsid w:val="003D7E9E"/>
    <w:rsid w:val="003E01C1"/>
    <w:rsid w:val="003E051D"/>
    <w:rsid w:val="003E17BB"/>
    <w:rsid w:val="003E1D6D"/>
    <w:rsid w:val="003E2782"/>
    <w:rsid w:val="003E4451"/>
    <w:rsid w:val="003F2B30"/>
    <w:rsid w:val="003F5FCF"/>
    <w:rsid w:val="003F6A1F"/>
    <w:rsid w:val="003F6C63"/>
    <w:rsid w:val="00401878"/>
    <w:rsid w:val="00401F9F"/>
    <w:rsid w:val="00406552"/>
    <w:rsid w:val="00411A11"/>
    <w:rsid w:val="00416FB2"/>
    <w:rsid w:val="00417127"/>
    <w:rsid w:val="00417E3F"/>
    <w:rsid w:val="00421291"/>
    <w:rsid w:val="004218EC"/>
    <w:rsid w:val="00422872"/>
    <w:rsid w:val="00422C5E"/>
    <w:rsid w:val="00423DC0"/>
    <w:rsid w:val="00423FCC"/>
    <w:rsid w:val="00424D28"/>
    <w:rsid w:val="00426135"/>
    <w:rsid w:val="00426265"/>
    <w:rsid w:val="00430F55"/>
    <w:rsid w:val="00431846"/>
    <w:rsid w:val="00436910"/>
    <w:rsid w:val="0044037A"/>
    <w:rsid w:val="00441721"/>
    <w:rsid w:val="00443231"/>
    <w:rsid w:val="0044465C"/>
    <w:rsid w:val="00445831"/>
    <w:rsid w:val="00446CE3"/>
    <w:rsid w:val="00452BE3"/>
    <w:rsid w:val="004536E1"/>
    <w:rsid w:val="0045721E"/>
    <w:rsid w:val="0046063C"/>
    <w:rsid w:val="004611B2"/>
    <w:rsid w:val="0046409C"/>
    <w:rsid w:val="004655B3"/>
    <w:rsid w:val="0047243F"/>
    <w:rsid w:val="00472632"/>
    <w:rsid w:val="00474C4E"/>
    <w:rsid w:val="00476BE6"/>
    <w:rsid w:val="00477067"/>
    <w:rsid w:val="00483FAC"/>
    <w:rsid w:val="00494910"/>
    <w:rsid w:val="004978DE"/>
    <w:rsid w:val="00497A74"/>
    <w:rsid w:val="00497AEC"/>
    <w:rsid w:val="004A2D1E"/>
    <w:rsid w:val="004A4870"/>
    <w:rsid w:val="004A4C97"/>
    <w:rsid w:val="004B169D"/>
    <w:rsid w:val="004B1BC7"/>
    <w:rsid w:val="004B21F2"/>
    <w:rsid w:val="004B3891"/>
    <w:rsid w:val="004B4F07"/>
    <w:rsid w:val="004B56ED"/>
    <w:rsid w:val="004B677B"/>
    <w:rsid w:val="004C02AC"/>
    <w:rsid w:val="004C125B"/>
    <w:rsid w:val="004C24EA"/>
    <w:rsid w:val="004C6EB4"/>
    <w:rsid w:val="004C7002"/>
    <w:rsid w:val="004C7CE7"/>
    <w:rsid w:val="004D4BA7"/>
    <w:rsid w:val="004D5607"/>
    <w:rsid w:val="004D5B90"/>
    <w:rsid w:val="004E2CC7"/>
    <w:rsid w:val="004E4CCB"/>
    <w:rsid w:val="004E5448"/>
    <w:rsid w:val="004F5621"/>
    <w:rsid w:val="004F5A05"/>
    <w:rsid w:val="004F5D74"/>
    <w:rsid w:val="004F6250"/>
    <w:rsid w:val="004F6343"/>
    <w:rsid w:val="004F7E8D"/>
    <w:rsid w:val="0050009B"/>
    <w:rsid w:val="00501C37"/>
    <w:rsid w:val="00501DE1"/>
    <w:rsid w:val="00502F9A"/>
    <w:rsid w:val="005034E0"/>
    <w:rsid w:val="0050591A"/>
    <w:rsid w:val="005063A6"/>
    <w:rsid w:val="005076E8"/>
    <w:rsid w:val="005123A3"/>
    <w:rsid w:val="00512C15"/>
    <w:rsid w:val="00514328"/>
    <w:rsid w:val="00515C88"/>
    <w:rsid w:val="005201AD"/>
    <w:rsid w:val="0052108A"/>
    <w:rsid w:val="00522BE4"/>
    <w:rsid w:val="00524AA4"/>
    <w:rsid w:val="00532A5F"/>
    <w:rsid w:val="00532D62"/>
    <w:rsid w:val="0053375C"/>
    <w:rsid w:val="00535782"/>
    <w:rsid w:val="00536A8F"/>
    <w:rsid w:val="0053782E"/>
    <w:rsid w:val="00540131"/>
    <w:rsid w:val="00540E9A"/>
    <w:rsid w:val="00546AD3"/>
    <w:rsid w:val="005520BF"/>
    <w:rsid w:val="005547B8"/>
    <w:rsid w:val="00556428"/>
    <w:rsid w:val="005622D2"/>
    <w:rsid w:val="00563A7F"/>
    <w:rsid w:val="00567B96"/>
    <w:rsid w:val="00571580"/>
    <w:rsid w:val="00572638"/>
    <w:rsid w:val="005763EF"/>
    <w:rsid w:val="00576D42"/>
    <w:rsid w:val="00580B0B"/>
    <w:rsid w:val="0058143A"/>
    <w:rsid w:val="005829BA"/>
    <w:rsid w:val="00584D2E"/>
    <w:rsid w:val="00586980"/>
    <w:rsid w:val="00592BAB"/>
    <w:rsid w:val="00592E97"/>
    <w:rsid w:val="00592EA8"/>
    <w:rsid w:val="00594A65"/>
    <w:rsid w:val="00595F6C"/>
    <w:rsid w:val="00597562"/>
    <w:rsid w:val="005A0136"/>
    <w:rsid w:val="005A039D"/>
    <w:rsid w:val="005A070A"/>
    <w:rsid w:val="005A52E5"/>
    <w:rsid w:val="005A623E"/>
    <w:rsid w:val="005B0B63"/>
    <w:rsid w:val="005B17B7"/>
    <w:rsid w:val="005B3FF0"/>
    <w:rsid w:val="005B4527"/>
    <w:rsid w:val="005B7541"/>
    <w:rsid w:val="005C0CE5"/>
    <w:rsid w:val="005C0DAE"/>
    <w:rsid w:val="005C0F6F"/>
    <w:rsid w:val="005C1ABD"/>
    <w:rsid w:val="005C2D57"/>
    <w:rsid w:val="005C52E3"/>
    <w:rsid w:val="005D27D1"/>
    <w:rsid w:val="005D2F43"/>
    <w:rsid w:val="005D385E"/>
    <w:rsid w:val="005E136D"/>
    <w:rsid w:val="005E15A4"/>
    <w:rsid w:val="005E2A68"/>
    <w:rsid w:val="005E45FC"/>
    <w:rsid w:val="005E51C2"/>
    <w:rsid w:val="005F4872"/>
    <w:rsid w:val="006002A5"/>
    <w:rsid w:val="006127E3"/>
    <w:rsid w:val="006144D0"/>
    <w:rsid w:val="00616565"/>
    <w:rsid w:val="00616B99"/>
    <w:rsid w:val="00617486"/>
    <w:rsid w:val="00617881"/>
    <w:rsid w:val="00623C10"/>
    <w:rsid w:val="00625E1A"/>
    <w:rsid w:val="00633763"/>
    <w:rsid w:val="00637140"/>
    <w:rsid w:val="006410FF"/>
    <w:rsid w:val="006437B4"/>
    <w:rsid w:val="00646317"/>
    <w:rsid w:val="00646A58"/>
    <w:rsid w:val="00653C39"/>
    <w:rsid w:val="00655F53"/>
    <w:rsid w:val="0066156D"/>
    <w:rsid w:val="0066496A"/>
    <w:rsid w:val="00664B94"/>
    <w:rsid w:val="00665003"/>
    <w:rsid w:val="00670440"/>
    <w:rsid w:val="00670A55"/>
    <w:rsid w:val="00670C4D"/>
    <w:rsid w:val="00671FA8"/>
    <w:rsid w:val="00673E53"/>
    <w:rsid w:val="0068172B"/>
    <w:rsid w:val="006836C3"/>
    <w:rsid w:val="006840A8"/>
    <w:rsid w:val="0068498F"/>
    <w:rsid w:val="006859CC"/>
    <w:rsid w:val="00692875"/>
    <w:rsid w:val="00694B45"/>
    <w:rsid w:val="00694FF3"/>
    <w:rsid w:val="00697F9D"/>
    <w:rsid w:val="006A1FC2"/>
    <w:rsid w:val="006A4340"/>
    <w:rsid w:val="006A555A"/>
    <w:rsid w:val="006B0750"/>
    <w:rsid w:val="006B3108"/>
    <w:rsid w:val="006B4CEE"/>
    <w:rsid w:val="006B4EBC"/>
    <w:rsid w:val="006B5106"/>
    <w:rsid w:val="006B6745"/>
    <w:rsid w:val="006B7F7C"/>
    <w:rsid w:val="006C03CB"/>
    <w:rsid w:val="006C1A4A"/>
    <w:rsid w:val="006C4534"/>
    <w:rsid w:val="006C48E2"/>
    <w:rsid w:val="006D29D1"/>
    <w:rsid w:val="006D5015"/>
    <w:rsid w:val="006D5B03"/>
    <w:rsid w:val="006D747F"/>
    <w:rsid w:val="006E0BC3"/>
    <w:rsid w:val="006E1645"/>
    <w:rsid w:val="006E2A63"/>
    <w:rsid w:val="006E3121"/>
    <w:rsid w:val="006F0481"/>
    <w:rsid w:val="006F0624"/>
    <w:rsid w:val="006F18C1"/>
    <w:rsid w:val="006F1C12"/>
    <w:rsid w:val="006F5DA3"/>
    <w:rsid w:val="0070042F"/>
    <w:rsid w:val="007006C0"/>
    <w:rsid w:val="00700AD9"/>
    <w:rsid w:val="007018A6"/>
    <w:rsid w:val="007039D3"/>
    <w:rsid w:val="00704F2B"/>
    <w:rsid w:val="00705D0D"/>
    <w:rsid w:val="007060D9"/>
    <w:rsid w:val="007065FA"/>
    <w:rsid w:val="007068C0"/>
    <w:rsid w:val="00707173"/>
    <w:rsid w:val="00710730"/>
    <w:rsid w:val="007120F6"/>
    <w:rsid w:val="007130E6"/>
    <w:rsid w:val="00715D2B"/>
    <w:rsid w:val="00716F09"/>
    <w:rsid w:val="00717E20"/>
    <w:rsid w:val="00721B22"/>
    <w:rsid w:val="00724A39"/>
    <w:rsid w:val="00724FB9"/>
    <w:rsid w:val="007303CA"/>
    <w:rsid w:val="00730A06"/>
    <w:rsid w:val="0073149D"/>
    <w:rsid w:val="0073203B"/>
    <w:rsid w:val="0073464C"/>
    <w:rsid w:val="0073631C"/>
    <w:rsid w:val="0074285A"/>
    <w:rsid w:val="00744DB0"/>
    <w:rsid w:val="00747471"/>
    <w:rsid w:val="00752D00"/>
    <w:rsid w:val="00753AD8"/>
    <w:rsid w:val="0075584E"/>
    <w:rsid w:val="0075601A"/>
    <w:rsid w:val="00760EA5"/>
    <w:rsid w:val="00763E87"/>
    <w:rsid w:val="00767DE9"/>
    <w:rsid w:val="00770A4D"/>
    <w:rsid w:val="007725EF"/>
    <w:rsid w:val="00772B70"/>
    <w:rsid w:val="00772F0B"/>
    <w:rsid w:val="00775923"/>
    <w:rsid w:val="0077631B"/>
    <w:rsid w:val="00776F2A"/>
    <w:rsid w:val="007776D5"/>
    <w:rsid w:val="00781E73"/>
    <w:rsid w:val="0078325A"/>
    <w:rsid w:val="00783701"/>
    <w:rsid w:val="00785FEF"/>
    <w:rsid w:val="00790483"/>
    <w:rsid w:val="00790E9A"/>
    <w:rsid w:val="00791520"/>
    <w:rsid w:val="00791E25"/>
    <w:rsid w:val="007937D3"/>
    <w:rsid w:val="00796013"/>
    <w:rsid w:val="00797DCD"/>
    <w:rsid w:val="007A078D"/>
    <w:rsid w:val="007A1F1D"/>
    <w:rsid w:val="007A4245"/>
    <w:rsid w:val="007A4A66"/>
    <w:rsid w:val="007A5268"/>
    <w:rsid w:val="007A65B7"/>
    <w:rsid w:val="007B067D"/>
    <w:rsid w:val="007B12B5"/>
    <w:rsid w:val="007B269A"/>
    <w:rsid w:val="007B29B4"/>
    <w:rsid w:val="007B554D"/>
    <w:rsid w:val="007B6EE0"/>
    <w:rsid w:val="007B7276"/>
    <w:rsid w:val="007C009B"/>
    <w:rsid w:val="007C1D41"/>
    <w:rsid w:val="007C2106"/>
    <w:rsid w:val="007C5EA0"/>
    <w:rsid w:val="007C7566"/>
    <w:rsid w:val="007D034C"/>
    <w:rsid w:val="007D110B"/>
    <w:rsid w:val="007D27B9"/>
    <w:rsid w:val="007D3F08"/>
    <w:rsid w:val="007D63B7"/>
    <w:rsid w:val="007D7C4A"/>
    <w:rsid w:val="007E3011"/>
    <w:rsid w:val="007E3B8C"/>
    <w:rsid w:val="007E57FC"/>
    <w:rsid w:val="007E5E88"/>
    <w:rsid w:val="007E641E"/>
    <w:rsid w:val="007E661A"/>
    <w:rsid w:val="007E7577"/>
    <w:rsid w:val="007E7738"/>
    <w:rsid w:val="007F04C1"/>
    <w:rsid w:val="007F3CD3"/>
    <w:rsid w:val="007F5A6C"/>
    <w:rsid w:val="007F7346"/>
    <w:rsid w:val="00800763"/>
    <w:rsid w:val="00801B0C"/>
    <w:rsid w:val="00802BDA"/>
    <w:rsid w:val="008034F3"/>
    <w:rsid w:val="00803B3D"/>
    <w:rsid w:val="008100D1"/>
    <w:rsid w:val="00810EA5"/>
    <w:rsid w:val="00815152"/>
    <w:rsid w:val="0081777D"/>
    <w:rsid w:val="00817A37"/>
    <w:rsid w:val="00821BBA"/>
    <w:rsid w:val="00823C3B"/>
    <w:rsid w:val="008257C3"/>
    <w:rsid w:val="00825969"/>
    <w:rsid w:val="008259FB"/>
    <w:rsid w:val="0082645A"/>
    <w:rsid w:val="008271A5"/>
    <w:rsid w:val="00831B81"/>
    <w:rsid w:val="00831CB5"/>
    <w:rsid w:val="00832411"/>
    <w:rsid w:val="00834C22"/>
    <w:rsid w:val="008365C8"/>
    <w:rsid w:val="00841F0A"/>
    <w:rsid w:val="008449FB"/>
    <w:rsid w:val="00845186"/>
    <w:rsid w:val="00845BFD"/>
    <w:rsid w:val="008550DD"/>
    <w:rsid w:val="00864875"/>
    <w:rsid w:val="00864D55"/>
    <w:rsid w:val="00867D48"/>
    <w:rsid w:val="00867E31"/>
    <w:rsid w:val="00871791"/>
    <w:rsid w:val="00872365"/>
    <w:rsid w:val="008742B9"/>
    <w:rsid w:val="008750EC"/>
    <w:rsid w:val="00877B82"/>
    <w:rsid w:val="00881334"/>
    <w:rsid w:val="008850AD"/>
    <w:rsid w:val="00885532"/>
    <w:rsid w:val="0089659B"/>
    <w:rsid w:val="008A24CD"/>
    <w:rsid w:val="008A2FF6"/>
    <w:rsid w:val="008B25D5"/>
    <w:rsid w:val="008B36C3"/>
    <w:rsid w:val="008B493E"/>
    <w:rsid w:val="008B5A3D"/>
    <w:rsid w:val="008B5B93"/>
    <w:rsid w:val="008B6467"/>
    <w:rsid w:val="008B76A3"/>
    <w:rsid w:val="008B7996"/>
    <w:rsid w:val="008C04E4"/>
    <w:rsid w:val="008C15E5"/>
    <w:rsid w:val="008C31EB"/>
    <w:rsid w:val="008C44F7"/>
    <w:rsid w:val="008C4C0B"/>
    <w:rsid w:val="008C50A5"/>
    <w:rsid w:val="008C5AC7"/>
    <w:rsid w:val="008C68DA"/>
    <w:rsid w:val="008C7355"/>
    <w:rsid w:val="008C750F"/>
    <w:rsid w:val="008C7BE7"/>
    <w:rsid w:val="008C7C23"/>
    <w:rsid w:val="008D1C5D"/>
    <w:rsid w:val="008D3ADB"/>
    <w:rsid w:val="008D58A8"/>
    <w:rsid w:val="008D5D2D"/>
    <w:rsid w:val="008D68FD"/>
    <w:rsid w:val="008E19E4"/>
    <w:rsid w:val="008E52AD"/>
    <w:rsid w:val="008E6C57"/>
    <w:rsid w:val="008E74B7"/>
    <w:rsid w:val="008F0D7F"/>
    <w:rsid w:val="008F121E"/>
    <w:rsid w:val="008F2F53"/>
    <w:rsid w:val="008F7EF7"/>
    <w:rsid w:val="00901E65"/>
    <w:rsid w:val="009042B0"/>
    <w:rsid w:val="00906039"/>
    <w:rsid w:val="00906059"/>
    <w:rsid w:val="00906437"/>
    <w:rsid w:val="00907AA1"/>
    <w:rsid w:val="00912797"/>
    <w:rsid w:val="0091462C"/>
    <w:rsid w:val="0091556C"/>
    <w:rsid w:val="009165E1"/>
    <w:rsid w:val="00921360"/>
    <w:rsid w:val="00922708"/>
    <w:rsid w:val="00922945"/>
    <w:rsid w:val="00922E9F"/>
    <w:rsid w:val="00925EB6"/>
    <w:rsid w:val="0093017D"/>
    <w:rsid w:val="0093309E"/>
    <w:rsid w:val="0093310B"/>
    <w:rsid w:val="00933A7D"/>
    <w:rsid w:val="00944F7C"/>
    <w:rsid w:val="00945674"/>
    <w:rsid w:val="00946704"/>
    <w:rsid w:val="009525F5"/>
    <w:rsid w:val="00952ACE"/>
    <w:rsid w:val="00952C4D"/>
    <w:rsid w:val="00953854"/>
    <w:rsid w:val="00953A13"/>
    <w:rsid w:val="00954961"/>
    <w:rsid w:val="00955C3E"/>
    <w:rsid w:val="00955E49"/>
    <w:rsid w:val="00957686"/>
    <w:rsid w:val="00962A57"/>
    <w:rsid w:val="009642AD"/>
    <w:rsid w:val="009651CF"/>
    <w:rsid w:val="00971805"/>
    <w:rsid w:val="00975A4B"/>
    <w:rsid w:val="00975B3B"/>
    <w:rsid w:val="00977B3F"/>
    <w:rsid w:val="00983E04"/>
    <w:rsid w:val="00990D22"/>
    <w:rsid w:val="00991247"/>
    <w:rsid w:val="009948FD"/>
    <w:rsid w:val="00995783"/>
    <w:rsid w:val="00996E35"/>
    <w:rsid w:val="00997CED"/>
    <w:rsid w:val="009A00AF"/>
    <w:rsid w:val="009A0AB2"/>
    <w:rsid w:val="009A21CA"/>
    <w:rsid w:val="009A462E"/>
    <w:rsid w:val="009A515A"/>
    <w:rsid w:val="009A62B0"/>
    <w:rsid w:val="009A7752"/>
    <w:rsid w:val="009B0719"/>
    <w:rsid w:val="009B10EC"/>
    <w:rsid w:val="009B1456"/>
    <w:rsid w:val="009B5746"/>
    <w:rsid w:val="009B68D8"/>
    <w:rsid w:val="009B716B"/>
    <w:rsid w:val="009C0E45"/>
    <w:rsid w:val="009C2CB5"/>
    <w:rsid w:val="009C3F1E"/>
    <w:rsid w:val="009C5D06"/>
    <w:rsid w:val="009C6747"/>
    <w:rsid w:val="009D0361"/>
    <w:rsid w:val="009D16B9"/>
    <w:rsid w:val="009D4CA5"/>
    <w:rsid w:val="009D56E0"/>
    <w:rsid w:val="009D646C"/>
    <w:rsid w:val="009E2267"/>
    <w:rsid w:val="009E3FBE"/>
    <w:rsid w:val="009E4485"/>
    <w:rsid w:val="009E60C8"/>
    <w:rsid w:val="009E7BFC"/>
    <w:rsid w:val="009F131A"/>
    <w:rsid w:val="009F390E"/>
    <w:rsid w:val="009F4A6E"/>
    <w:rsid w:val="009F6585"/>
    <w:rsid w:val="009F6836"/>
    <w:rsid w:val="00A01184"/>
    <w:rsid w:val="00A039CB"/>
    <w:rsid w:val="00A03F86"/>
    <w:rsid w:val="00A063B0"/>
    <w:rsid w:val="00A14458"/>
    <w:rsid w:val="00A159DA"/>
    <w:rsid w:val="00A16F82"/>
    <w:rsid w:val="00A1749B"/>
    <w:rsid w:val="00A17939"/>
    <w:rsid w:val="00A210EA"/>
    <w:rsid w:val="00A23532"/>
    <w:rsid w:val="00A23A0E"/>
    <w:rsid w:val="00A245AD"/>
    <w:rsid w:val="00A24C31"/>
    <w:rsid w:val="00A25410"/>
    <w:rsid w:val="00A27EE5"/>
    <w:rsid w:val="00A31A91"/>
    <w:rsid w:val="00A32083"/>
    <w:rsid w:val="00A32580"/>
    <w:rsid w:val="00A32D7F"/>
    <w:rsid w:val="00A3606D"/>
    <w:rsid w:val="00A37AAD"/>
    <w:rsid w:val="00A432BC"/>
    <w:rsid w:val="00A44A08"/>
    <w:rsid w:val="00A457B1"/>
    <w:rsid w:val="00A46B6F"/>
    <w:rsid w:val="00A5074C"/>
    <w:rsid w:val="00A50849"/>
    <w:rsid w:val="00A51CF3"/>
    <w:rsid w:val="00A53145"/>
    <w:rsid w:val="00A54247"/>
    <w:rsid w:val="00A546D8"/>
    <w:rsid w:val="00A55520"/>
    <w:rsid w:val="00A57284"/>
    <w:rsid w:val="00A60B84"/>
    <w:rsid w:val="00A627AD"/>
    <w:rsid w:val="00A62B83"/>
    <w:rsid w:val="00A62BD8"/>
    <w:rsid w:val="00A6342D"/>
    <w:rsid w:val="00A65B7F"/>
    <w:rsid w:val="00A65E64"/>
    <w:rsid w:val="00A67375"/>
    <w:rsid w:val="00A67E3F"/>
    <w:rsid w:val="00A70C06"/>
    <w:rsid w:val="00A73D8F"/>
    <w:rsid w:val="00A777BA"/>
    <w:rsid w:val="00A82829"/>
    <w:rsid w:val="00A868AF"/>
    <w:rsid w:val="00A93033"/>
    <w:rsid w:val="00A96B23"/>
    <w:rsid w:val="00AA0D55"/>
    <w:rsid w:val="00AA549F"/>
    <w:rsid w:val="00AA6EBB"/>
    <w:rsid w:val="00AB1A60"/>
    <w:rsid w:val="00AB300D"/>
    <w:rsid w:val="00AB7412"/>
    <w:rsid w:val="00AC0E14"/>
    <w:rsid w:val="00AC1B5F"/>
    <w:rsid w:val="00AC20E2"/>
    <w:rsid w:val="00AC349F"/>
    <w:rsid w:val="00AC3547"/>
    <w:rsid w:val="00AC5288"/>
    <w:rsid w:val="00AC641E"/>
    <w:rsid w:val="00AD3962"/>
    <w:rsid w:val="00AD3D80"/>
    <w:rsid w:val="00AD3F38"/>
    <w:rsid w:val="00AD53E2"/>
    <w:rsid w:val="00AD6D78"/>
    <w:rsid w:val="00AF070A"/>
    <w:rsid w:val="00AF0812"/>
    <w:rsid w:val="00AF0AFB"/>
    <w:rsid w:val="00AF1FDA"/>
    <w:rsid w:val="00AF28B7"/>
    <w:rsid w:val="00AF5919"/>
    <w:rsid w:val="00AF75B6"/>
    <w:rsid w:val="00B0113D"/>
    <w:rsid w:val="00B012A6"/>
    <w:rsid w:val="00B04670"/>
    <w:rsid w:val="00B06106"/>
    <w:rsid w:val="00B10A21"/>
    <w:rsid w:val="00B10E83"/>
    <w:rsid w:val="00B13394"/>
    <w:rsid w:val="00B16059"/>
    <w:rsid w:val="00B172CB"/>
    <w:rsid w:val="00B233D2"/>
    <w:rsid w:val="00B251C2"/>
    <w:rsid w:val="00B253E7"/>
    <w:rsid w:val="00B2700F"/>
    <w:rsid w:val="00B27758"/>
    <w:rsid w:val="00B30DDE"/>
    <w:rsid w:val="00B31EC6"/>
    <w:rsid w:val="00B32329"/>
    <w:rsid w:val="00B32B21"/>
    <w:rsid w:val="00B3383C"/>
    <w:rsid w:val="00B33942"/>
    <w:rsid w:val="00B3570A"/>
    <w:rsid w:val="00B35AC2"/>
    <w:rsid w:val="00B40183"/>
    <w:rsid w:val="00B40694"/>
    <w:rsid w:val="00B43775"/>
    <w:rsid w:val="00B43E89"/>
    <w:rsid w:val="00B453F8"/>
    <w:rsid w:val="00B45D15"/>
    <w:rsid w:val="00B4613E"/>
    <w:rsid w:val="00B4683F"/>
    <w:rsid w:val="00B47026"/>
    <w:rsid w:val="00B478F6"/>
    <w:rsid w:val="00B5040A"/>
    <w:rsid w:val="00B52334"/>
    <w:rsid w:val="00B5269F"/>
    <w:rsid w:val="00B5307B"/>
    <w:rsid w:val="00B5463F"/>
    <w:rsid w:val="00B54BFA"/>
    <w:rsid w:val="00B54ECD"/>
    <w:rsid w:val="00B55E79"/>
    <w:rsid w:val="00B61EC7"/>
    <w:rsid w:val="00B623ED"/>
    <w:rsid w:val="00B65137"/>
    <w:rsid w:val="00B65B07"/>
    <w:rsid w:val="00B668C9"/>
    <w:rsid w:val="00B6729B"/>
    <w:rsid w:val="00B67AB0"/>
    <w:rsid w:val="00B67BCD"/>
    <w:rsid w:val="00B67C03"/>
    <w:rsid w:val="00B70904"/>
    <w:rsid w:val="00B718D0"/>
    <w:rsid w:val="00B719C8"/>
    <w:rsid w:val="00B71C8B"/>
    <w:rsid w:val="00B74AE4"/>
    <w:rsid w:val="00B75024"/>
    <w:rsid w:val="00B76DC9"/>
    <w:rsid w:val="00B80907"/>
    <w:rsid w:val="00B82C71"/>
    <w:rsid w:val="00B83FCD"/>
    <w:rsid w:val="00B8421F"/>
    <w:rsid w:val="00B842FB"/>
    <w:rsid w:val="00B85DE9"/>
    <w:rsid w:val="00B86EBC"/>
    <w:rsid w:val="00B8797E"/>
    <w:rsid w:val="00B91AC0"/>
    <w:rsid w:val="00B926D3"/>
    <w:rsid w:val="00B931D0"/>
    <w:rsid w:val="00B93E6F"/>
    <w:rsid w:val="00B95918"/>
    <w:rsid w:val="00B95BCF"/>
    <w:rsid w:val="00B97B5D"/>
    <w:rsid w:val="00B97DC5"/>
    <w:rsid w:val="00BA1379"/>
    <w:rsid w:val="00BA23F5"/>
    <w:rsid w:val="00BA4E8D"/>
    <w:rsid w:val="00BA5737"/>
    <w:rsid w:val="00BA5933"/>
    <w:rsid w:val="00BA67E7"/>
    <w:rsid w:val="00BB3D23"/>
    <w:rsid w:val="00BB4296"/>
    <w:rsid w:val="00BB4854"/>
    <w:rsid w:val="00BB5561"/>
    <w:rsid w:val="00BB6837"/>
    <w:rsid w:val="00BB73AD"/>
    <w:rsid w:val="00BB7ADB"/>
    <w:rsid w:val="00BB7C54"/>
    <w:rsid w:val="00BC1067"/>
    <w:rsid w:val="00BC35C6"/>
    <w:rsid w:val="00BC3F44"/>
    <w:rsid w:val="00BC4825"/>
    <w:rsid w:val="00BC6BF0"/>
    <w:rsid w:val="00BD0213"/>
    <w:rsid w:val="00BD02DC"/>
    <w:rsid w:val="00BD2758"/>
    <w:rsid w:val="00BD6AAC"/>
    <w:rsid w:val="00BE0823"/>
    <w:rsid w:val="00BE4689"/>
    <w:rsid w:val="00BE4FEA"/>
    <w:rsid w:val="00BE6678"/>
    <w:rsid w:val="00BF33BA"/>
    <w:rsid w:val="00BF3931"/>
    <w:rsid w:val="00BF4EE2"/>
    <w:rsid w:val="00BF66AC"/>
    <w:rsid w:val="00BF6BED"/>
    <w:rsid w:val="00BF6FD7"/>
    <w:rsid w:val="00BF784B"/>
    <w:rsid w:val="00C045A9"/>
    <w:rsid w:val="00C050F7"/>
    <w:rsid w:val="00C05990"/>
    <w:rsid w:val="00C07141"/>
    <w:rsid w:val="00C107AE"/>
    <w:rsid w:val="00C13B6B"/>
    <w:rsid w:val="00C14530"/>
    <w:rsid w:val="00C15E91"/>
    <w:rsid w:val="00C16870"/>
    <w:rsid w:val="00C17E4E"/>
    <w:rsid w:val="00C20069"/>
    <w:rsid w:val="00C27962"/>
    <w:rsid w:val="00C27E13"/>
    <w:rsid w:val="00C32CF0"/>
    <w:rsid w:val="00C43D43"/>
    <w:rsid w:val="00C45509"/>
    <w:rsid w:val="00C455B6"/>
    <w:rsid w:val="00C47113"/>
    <w:rsid w:val="00C47822"/>
    <w:rsid w:val="00C47D61"/>
    <w:rsid w:val="00C47F71"/>
    <w:rsid w:val="00C50B69"/>
    <w:rsid w:val="00C51A58"/>
    <w:rsid w:val="00C52883"/>
    <w:rsid w:val="00C5366C"/>
    <w:rsid w:val="00C5441F"/>
    <w:rsid w:val="00C54C87"/>
    <w:rsid w:val="00C54E7D"/>
    <w:rsid w:val="00C54FC3"/>
    <w:rsid w:val="00C568DF"/>
    <w:rsid w:val="00C57E37"/>
    <w:rsid w:val="00C6466D"/>
    <w:rsid w:val="00C6794D"/>
    <w:rsid w:val="00C70D31"/>
    <w:rsid w:val="00C71284"/>
    <w:rsid w:val="00C81C08"/>
    <w:rsid w:val="00C83B3B"/>
    <w:rsid w:val="00C83F44"/>
    <w:rsid w:val="00C90128"/>
    <w:rsid w:val="00C90F94"/>
    <w:rsid w:val="00C947FD"/>
    <w:rsid w:val="00CA0911"/>
    <w:rsid w:val="00CA2A4B"/>
    <w:rsid w:val="00CA2E8A"/>
    <w:rsid w:val="00CA54D4"/>
    <w:rsid w:val="00CA7A48"/>
    <w:rsid w:val="00CB5F56"/>
    <w:rsid w:val="00CB7ED1"/>
    <w:rsid w:val="00CC19D7"/>
    <w:rsid w:val="00CC32EA"/>
    <w:rsid w:val="00CC36AA"/>
    <w:rsid w:val="00CC48CE"/>
    <w:rsid w:val="00CC51A5"/>
    <w:rsid w:val="00CC7131"/>
    <w:rsid w:val="00CD00EA"/>
    <w:rsid w:val="00CD07C1"/>
    <w:rsid w:val="00CD0D18"/>
    <w:rsid w:val="00CD2DB1"/>
    <w:rsid w:val="00CD40CE"/>
    <w:rsid w:val="00CD52F1"/>
    <w:rsid w:val="00CD734E"/>
    <w:rsid w:val="00CD73AE"/>
    <w:rsid w:val="00CE1453"/>
    <w:rsid w:val="00CE3A5F"/>
    <w:rsid w:val="00CE3D25"/>
    <w:rsid w:val="00CE6159"/>
    <w:rsid w:val="00CE6D93"/>
    <w:rsid w:val="00CE7E41"/>
    <w:rsid w:val="00CF56C6"/>
    <w:rsid w:val="00CF5A0D"/>
    <w:rsid w:val="00CF749D"/>
    <w:rsid w:val="00D00101"/>
    <w:rsid w:val="00D0113D"/>
    <w:rsid w:val="00D01F74"/>
    <w:rsid w:val="00D02760"/>
    <w:rsid w:val="00D02F51"/>
    <w:rsid w:val="00D03CE7"/>
    <w:rsid w:val="00D07276"/>
    <w:rsid w:val="00D118F1"/>
    <w:rsid w:val="00D124D6"/>
    <w:rsid w:val="00D13D5F"/>
    <w:rsid w:val="00D1794F"/>
    <w:rsid w:val="00D22F81"/>
    <w:rsid w:val="00D2360A"/>
    <w:rsid w:val="00D24E33"/>
    <w:rsid w:val="00D308B3"/>
    <w:rsid w:val="00D308F3"/>
    <w:rsid w:val="00D31446"/>
    <w:rsid w:val="00D32F0D"/>
    <w:rsid w:val="00D35F6A"/>
    <w:rsid w:val="00D373A6"/>
    <w:rsid w:val="00D373CF"/>
    <w:rsid w:val="00D37670"/>
    <w:rsid w:val="00D37917"/>
    <w:rsid w:val="00D434E8"/>
    <w:rsid w:val="00D4516E"/>
    <w:rsid w:val="00D45BAB"/>
    <w:rsid w:val="00D46DCB"/>
    <w:rsid w:val="00D52AA3"/>
    <w:rsid w:val="00D53AB1"/>
    <w:rsid w:val="00D551DD"/>
    <w:rsid w:val="00D559A3"/>
    <w:rsid w:val="00D604C6"/>
    <w:rsid w:val="00D654D6"/>
    <w:rsid w:val="00D66042"/>
    <w:rsid w:val="00D71EF1"/>
    <w:rsid w:val="00D738F1"/>
    <w:rsid w:val="00D74A25"/>
    <w:rsid w:val="00D80A6F"/>
    <w:rsid w:val="00D80AB8"/>
    <w:rsid w:val="00D82CF7"/>
    <w:rsid w:val="00D90776"/>
    <w:rsid w:val="00D92114"/>
    <w:rsid w:val="00D93C03"/>
    <w:rsid w:val="00D9597F"/>
    <w:rsid w:val="00DA1E0A"/>
    <w:rsid w:val="00DA21DE"/>
    <w:rsid w:val="00DA2563"/>
    <w:rsid w:val="00DA4D9D"/>
    <w:rsid w:val="00DB0627"/>
    <w:rsid w:val="00DB1A3A"/>
    <w:rsid w:val="00DB5FBB"/>
    <w:rsid w:val="00DB6F88"/>
    <w:rsid w:val="00DC0AB5"/>
    <w:rsid w:val="00DC4413"/>
    <w:rsid w:val="00DD136C"/>
    <w:rsid w:val="00DD1AD4"/>
    <w:rsid w:val="00DD34B8"/>
    <w:rsid w:val="00DD3BAF"/>
    <w:rsid w:val="00DD4111"/>
    <w:rsid w:val="00DD41A5"/>
    <w:rsid w:val="00DD49A7"/>
    <w:rsid w:val="00DD4C68"/>
    <w:rsid w:val="00DD61B7"/>
    <w:rsid w:val="00DE1831"/>
    <w:rsid w:val="00DE26D6"/>
    <w:rsid w:val="00DE4B04"/>
    <w:rsid w:val="00DE62C1"/>
    <w:rsid w:val="00DE652A"/>
    <w:rsid w:val="00DF0C86"/>
    <w:rsid w:val="00DF1F91"/>
    <w:rsid w:val="00DF3BCA"/>
    <w:rsid w:val="00DF4363"/>
    <w:rsid w:val="00DF51BE"/>
    <w:rsid w:val="00DF51D5"/>
    <w:rsid w:val="00DF72F5"/>
    <w:rsid w:val="00DF7A14"/>
    <w:rsid w:val="00E02F09"/>
    <w:rsid w:val="00E0609D"/>
    <w:rsid w:val="00E104C7"/>
    <w:rsid w:val="00E10B10"/>
    <w:rsid w:val="00E12F31"/>
    <w:rsid w:val="00E13664"/>
    <w:rsid w:val="00E13A6A"/>
    <w:rsid w:val="00E13B4C"/>
    <w:rsid w:val="00E1409B"/>
    <w:rsid w:val="00E16F71"/>
    <w:rsid w:val="00E1716A"/>
    <w:rsid w:val="00E2328D"/>
    <w:rsid w:val="00E23379"/>
    <w:rsid w:val="00E25F3F"/>
    <w:rsid w:val="00E266C4"/>
    <w:rsid w:val="00E27A12"/>
    <w:rsid w:val="00E30141"/>
    <w:rsid w:val="00E3200A"/>
    <w:rsid w:val="00E370BF"/>
    <w:rsid w:val="00E41A4A"/>
    <w:rsid w:val="00E46E29"/>
    <w:rsid w:val="00E50E43"/>
    <w:rsid w:val="00E51C1C"/>
    <w:rsid w:val="00E53B9F"/>
    <w:rsid w:val="00E60AA1"/>
    <w:rsid w:val="00E626D4"/>
    <w:rsid w:val="00E62B6D"/>
    <w:rsid w:val="00E70425"/>
    <w:rsid w:val="00E720AE"/>
    <w:rsid w:val="00E7433C"/>
    <w:rsid w:val="00E74363"/>
    <w:rsid w:val="00E76D94"/>
    <w:rsid w:val="00E77AA4"/>
    <w:rsid w:val="00E815D0"/>
    <w:rsid w:val="00E83DE9"/>
    <w:rsid w:val="00E843FB"/>
    <w:rsid w:val="00E849EA"/>
    <w:rsid w:val="00E84F9F"/>
    <w:rsid w:val="00E85C7E"/>
    <w:rsid w:val="00E85E7C"/>
    <w:rsid w:val="00E90FB6"/>
    <w:rsid w:val="00E920D9"/>
    <w:rsid w:val="00E9265A"/>
    <w:rsid w:val="00E934DE"/>
    <w:rsid w:val="00E94834"/>
    <w:rsid w:val="00E95C0A"/>
    <w:rsid w:val="00E96932"/>
    <w:rsid w:val="00E96AF0"/>
    <w:rsid w:val="00E96B71"/>
    <w:rsid w:val="00E97201"/>
    <w:rsid w:val="00EA1B04"/>
    <w:rsid w:val="00EA1C3B"/>
    <w:rsid w:val="00EA6114"/>
    <w:rsid w:val="00EA69A9"/>
    <w:rsid w:val="00EC0597"/>
    <w:rsid w:val="00EC08D4"/>
    <w:rsid w:val="00EC1D53"/>
    <w:rsid w:val="00EC384B"/>
    <w:rsid w:val="00EC70E1"/>
    <w:rsid w:val="00EC7B87"/>
    <w:rsid w:val="00ED0AB1"/>
    <w:rsid w:val="00ED32E5"/>
    <w:rsid w:val="00ED5951"/>
    <w:rsid w:val="00EE04F2"/>
    <w:rsid w:val="00EE1786"/>
    <w:rsid w:val="00EE3051"/>
    <w:rsid w:val="00EE3A86"/>
    <w:rsid w:val="00EE47A1"/>
    <w:rsid w:val="00EE7E6A"/>
    <w:rsid w:val="00EF0B10"/>
    <w:rsid w:val="00EF25CC"/>
    <w:rsid w:val="00EF3DD7"/>
    <w:rsid w:val="00EF3FB1"/>
    <w:rsid w:val="00F00B44"/>
    <w:rsid w:val="00F045B6"/>
    <w:rsid w:val="00F04760"/>
    <w:rsid w:val="00F052AF"/>
    <w:rsid w:val="00F0625C"/>
    <w:rsid w:val="00F0701D"/>
    <w:rsid w:val="00F1279C"/>
    <w:rsid w:val="00F131D5"/>
    <w:rsid w:val="00F1381D"/>
    <w:rsid w:val="00F21ED8"/>
    <w:rsid w:val="00F245B2"/>
    <w:rsid w:val="00F267C1"/>
    <w:rsid w:val="00F31A42"/>
    <w:rsid w:val="00F35695"/>
    <w:rsid w:val="00F35A61"/>
    <w:rsid w:val="00F36AF4"/>
    <w:rsid w:val="00F41BA3"/>
    <w:rsid w:val="00F41D23"/>
    <w:rsid w:val="00F4336C"/>
    <w:rsid w:val="00F43541"/>
    <w:rsid w:val="00F43E61"/>
    <w:rsid w:val="00F447D5"/>
    <w:rsid w:val="00F458A2"/>
    <w:rsid w:val="00F474CE"/>
    <w:rsid w:val="00F529C9"/>
    <w:rsid w:val="00F535E8"/>
    <w:rsid w:val="00F537CE"/>
    <w:rsid w:val="00F55699"/>
    <w:rsid w:val="00F60700"/>
    <w:rsid w:val="00F60CA1"/>
    <w:rsid w:val="00F61C86"/>
    <w:rsid w:val="00F61CC3"/>
    <w:rsid w:val="00F65BE3"/>
    <w:rsid w:val="00F66EBE"/>
    <w:rsid w:val="00F700A8"/>
    <w:rsid w:val="00F72897"/>
    <w:rsid w:val="00F74737"/>
    <w:rsid w:val="00F8220A"/>
    <w:rsid w:val="00F833C2"/>
    <w:rsid w:val="00F83B3A"/>
    <w:rsid w:val="00F852D4"/>
    <w:rsid w:val="00F93192"/>
    <w:rsid w:val="00F942B8"/>
    <w:rsid w:val="00FA2ECC"/>
    <w:rsid w:val="00FA3FAA"/>
    <w:rsid w:val="00FA78B3"/>
    <w:rsid w:val="00FB0075"/>
    <w:rsid w:val="00FB045B"/>
    <w:rsid w:val="00FB1C0D"/>
    <w:rsid w:val="00FB43B4"/>
    <w:rsid w:val="00FB7D04"/>
    <w:rsid w:val="00FB7F13"/>
    <w:rsid w:val="00FC02F2"/>
    <w:rsid w:val="00FC0AD6"/>
    <w:rsid w:val="00FC0C0D"/>
    <w:rsid w:val="00FC1641"/>
    <w:rsid w:val="00FC3FD3"/>
    <w:rsid w:val="00FC5324"/>
    <w:rsid w:val="00FC536A"/>
    <w:rsid w:val="00FC75A9"/>
    <w:rsid w:val="00FC7A26"/>
    <w:rsid w:val="00FD00C4"/>
    <w:rsid w:val="00FD151D"/>
    <w:rsid w:val="00FD60E2"/>
    <w:rsid w:val="00FE0BD0"/>
    <w:rsid w:val="00FE3B38"/>
    <w:rsid w:val="00FE3EEE"/>
    <w:rsid w:val="00FE48D8"/>
    <w:rsid w:val="00FF093E"/>
    <w:rsid w:val="00FF35AE"/>
    <w:rsid w:val="00FF3793"/>
    <w:rsid w:val="00FF4CD0"/>
    <w:rsid w:val="00FF5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AB1A60"/>
  </w:style>
  <w:style w:type="paragraph" w:styleId="Heading1">
    <w:name w:val="heading 1"/>
    <w:basedOn w:val="Normal"/>
    <w:next w:val="Normal"/>
    <w:link w:val="Heading1Char"/>
    <w:uiPriority w:val="9"/>
    <w:qFormat/>
    <w:rsid w:val="007D63B7"/>
    <w:pPr>
      <w:keepNext/>
      <w:spacing w:before="480" w:after="120"/>
      <w:ind w:left="0"/>
      <w:outlineLvl w:val="0"/>
    </w:pPr>
    <w:rPr>
      <w:b/>
      <w:color w:val="365F91" w:themeColor="accent1" w:themeShade="BF"/>
      <w:sz w:val="28"/>
      <w:szCs w:val="28"/>
    </w:rPr>
  </w:style>
  <w:style w:type="paragraph" w:styleId="Heading2">
    <w:name w:val="heading 2"/>
    <w:basedOn w:val="NoSpacing"/>
    <w:next w:val="Normal"/>
    <w:link w:val="Heading2Char"/>
    <w:uiPriority w:val="9"/>
    <w:unhideWhenUsed/>
    <w:qFormat/>
    <w:rsid w:val="00E50E43"/>
    <w:pPr>
      <w:spacing w:before="120" w:after="120"/>
      <w:ind w:left="0"/>
      <w:outlineLvl w:val="1"/>
    </w:pPr>
    <w:rPr>
      <w:b/>
      <w:color w:val="365F91" w:themeColor="accent1" w:themeShade="BF"/>
      <w:sz w:val="24"/>
      <w:szCs w:val="28"/>
    </w:rPr>
  </w:style>
  <w:style w:type="paragraph" w:styleId="Heading3">
    <w:name w:val="heading 3"/>
    <w:basedOn w:val="Normal"/>
    <w:next w:val="Normal"/>
    <w:link w:val="Heading3Char"/>
    <w:uiPriority w:val="9"/>
    <w:unhideWhenUsed/>
    <w:qFormat/>
    <w:rsid w:val="00E926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265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9265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7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A32C4"/>
    <w:pPr>
      <w:contextualSpacing/>
    </w:pPr>
  </w:style>
  <w:style w:type="paragraph" w:styleId="NoSpacing">
    <w:name w:val="No Spacing"/>
    <w:uiPriority w:val="1"/>
    <w:qFormat/>
    <w:rsid w:val="008E6C57"/>
  </w:style>
  <w:style w:type="paragraph" w:styleId="Header">
    <w:name w:val="header"/>
    <w:basedOn w:val="Normal"/>
    <w:link w:val="HeaderChar"/>
    <w:uiPriority w:val="99"/>
    <w:semiHidden/>
    <w:unhideWhenUsed/>
    <w:rsid w:val="00315453"/>
    <w:pPr>
      <w:tabs>
        <w:tab w:val="center" w:pos="4680"/>
        <w:tab w:val="right" w:pos="9360"/>
      </w:tabs>
    </w:pPr>
  </w:style>
  <w:style w:type="character" w:customStyle="1" w:styleId="HeaderChar">
    <w:name w:val="Header Char"/>
    <w:basedOn w:val="DefaultParagraphFont"/>
    <w:link w:val="Header"/>
    <w:uiPriority w:val="99"/>
    <w:semiHidden/>
    <w:rsid w:val="00315453"/>
  </w:style>
  <w:style w:type="paragraph" w:styleId="Footer">
    <w:name w:val="footer"/>
    <w:basedOn w:val="Normal"/>
    <w:link w:val="FooterChar"/>
    <w:uiPriority w:val="99"/>
    <w:unhideWhenUsed/>
    <w:rsid w:val="00315453"/>
    <w:pPr>
      <w:tabs>
        <w:tab w:val="center" w:pos="4680"/>
        <w:tab w:val="right" w:pos="9360"/>
      </w:tabs>
    </w:pPr>
  </w:style>
  <w:style w:type="character" w:customStyle="1" w:styleId="FooterChar">
    <w:name w:val="Footer Char"/>
    <w:basedOn w:val="DefaultParagraphFont"/>
    <w:link w:val="Footer"/>
    <w:uiPriority w:val="99"/>
    <w:rsid w:val="00315453"/>
  </w:style>
  <w:style w:type="character" w:customStyle="1" w:styleId="Heading1Char">
    <w:name w:val="Heading 1 Char"/>
    <w:basedOn w:val="DefaultParagraphFont"/>
    <w:link w:val="Heading1"/>
    <w:uiPriority w:val="9"/>
    <w:rsid w:val="007D63B7"/>
    <w:rPr>
      <w:b/>
      <w:color w:val="365F91" w:themeColor="accent1" w:themeShade="BF"/>
      <w:sz w:val="28"/>
      <w:szCs w:val="28"/>
    </w:rPr>
  </w:style>
  <w:style w:type="character" w:customStyle="1" w:styleId="Heading2Char">
    <w:name w:val="Heading 2 Char"/>
    <w:basedOn w:val="DefaultParagraphFont"/>
    <w:link w:val="Heading2"/>
    <w:uiPriority w:val="9"/>
    <w:rsid w:val="00E50E43"/>
    <w:rPr>
      <w:b/>
      <w:color w:val="365F91" w:themeColor="accent1" w:themeShade="BF"/>
      <w:sz w:val="24"/>
      <w:szCs w:val="28"/>
    </w:rPr>
  </w:style>
  <w:style w:type="character" w:customStyle="1" w:styleId="Heading3Char">
    <w:name w:val="Heading 3 Char"/>
    <w:basedOn w:val="DefaultParagraphFont"/>
    <w:link w:val="Heading3"/>
    <w:uiPriority w:val="9"/>
    <w:rsid w:val="00E926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9265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9265A"/>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6B7F7C"/>
    <w:rPr>
      <w:rFonts w:ascii="Tahoma" w:hAnsi="Tahoma" w:cs="Tahoma"/>
      <w:sz w:val="16"/>
      <w:szCs w:val="16"/>
    </w:rPr>
  </w:style>
  <w:style w:type="character" w:customStyle="1" w:styleId="BalloonTextChar">
    <w:name w:val="Balloon Text Char"/>
    <w:basedOn w:val="DefaultParagraphFont"/>
    <w:link w:val="BalloonText"/>
    <w:uiPriority w:val="99"/>
    <w:semiHidden/>
    <w:rsid w:val="006B7F7C"/>
    <w:rPr>
      <w:rFonts w:ascii="Tahoma" w:hAnsi="Tahoma" w:cs="Tahoma"/>
      <w:sz w:val="16"/>
      <w:szCs w:val="16"/>
    </w:rPr>
  </w:style>
  <w:style w:type="paragraph" w:styleId="TOCHeading">
    <w:name w:val="TOC Heading"/>
    <w:basedOn w:val="Heading1"/>
    <w:next w:val="Normal"/>
    <w:uiPriority w:val="39"/>
    <w:unhideWhenUsed/>
    <w:qFormat/>
    <w:rsid w:val="006F18C1"/>
    <w:pPr>
      <w:keepLines/>
      <w:spacing w:after="0" w:line="276" w:lineRule="auto"/>
      <w:outlineLvl w:val="9"/>
    </w:pPr>
    <w:rPr>
      <w:rFonts w:asciiTheme="majorHAnsi" w:eastAsiaTheme="majorEastAsia" w:hAnsiTheme="majorHAnsi" w:cstheme="majorBidi"/>
      <w:bCs/>
    </w:rPr>
  </w:style>
  <w:style w:type="paragraph" w:styleId="TOC1">
    <w:name w:val="toc 1"/>
    <w:basedOn w:val="Normal"/>
    <w:next w:val="Normal"/>
    <w:autoRedefine/>
    <w:uiPriority w:val="39"/>
    <w:unhideWhenUsed/>
    <w:rsid w:val="006F18C1"/>
    <w:pPr>
      <w:spacing w:after="100"/>
      <w:ind w:left="0"/>
    </w:pPr>
  </w:style>
  <w:style w:type="paragraph" w:styleId="TOC2">
    <w:name w:val="toc 2"/>
    <w:basedOn w:val="Normal"/>
    <w:next w:val="Normal"/>
    <w:autoRedefine/>
    <w:uiPriority w:val="39"/>
    <w:unhideWhenUsed/>
    <w:rsid w:val="006F18C1"/>
    <w:pPr>
      <w:spacing w:after="100"/>
      <w:ind w:left="220"/>
    </w:pPr>
  </w:style>
  <w:style w:type="character" w:styleId="Hyperlink">
    <w:name w:val="Hyperlink"/>
    <w:basedOn w:val="DefaultParagraphFont"/>
    <w:uiPriority w:val="99"/>
    <w:unhideWhenUsed/>
    <w:rsid w:val="006F18C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7720579">
      <w:bodyDiv w:val="1"/>
      <w:marLeft w:val="0"/>
      <w:marRight w:val="0"/>
      <w:marTop w:val="0"/>
      <w:marBottom w:val="0"/>
      <w:divBdr>
        <w:top w:val="none" w:sz="0" w:space="0" w:color="auto"/>
        <w:left w:val="none" w:sz="0" w:space="0" w:color="auto"/>
        <w:bottom w:val="none" w:sz="0" w:space="0" w:color="auto"/>
        <w:right w:val="none" w:sz="0" w:space="0" w:color="auto"/>
      </w:divBdr>
    </w:div>
    <w:div w:id="388266559">
      <w:bodyDiv w:val="1"/>
      <w:marLeft w:val="0"/>
      <w:marRight w:val="0"/>
      <w:marTop w:val="0"/>
      <w:marBottom w:val="0"/>
      <w:divBdr>
        <w:top w:val="none" w:sz="0" w:space="0" w:color="auto"/>
        <w:left w:val="none" w:sz="0" w:space="0" w:color="auto"/>
        <w:bottom w:val="none" w:sz="0" w:space="0" w:color="auto"/>
        <w:right w:val="none" w:sz="0" w:space="0" w:color="auto"/>
      </w:divBdr>
    </w:div>
    <w:div w:id="592058316">
      <w:bodyDiv w:val="1"/>
      <w:marLeft w:val="0"/>
      <w:marRight w:val="0"/>
      <w:marTop w:val="0"/>
      <w:marBottom w:val="0"/>
      <w:divBdr>
        <w:top w:val="none" w:sz="0" w:space="0" w:color="auto"/>
        <w:left w:val="none" w:sz="0" w:space="0" w:color="auto"/>
        <w:bottom w:val="none" w:sz="0" w:space="0" w:color="auto"/>
        <w:right w:val="none" w:sz="0" w:space="0" w:color="auto"/>
      </w:divBdr>
    </w:div>
    <w:div w:id="778380498">
      <w:bodyDiv w:val="1"/>
      <w:marLeft w:val="0"/>
      <w:marRight w:val="0"/>
      <w:marTop w:val="0"/>
      <w:marBottom w:val="0"/>
      <w:divBdr>
        <w:top w:val="none" w:sz="0" w:space="0" w:color="auto"/>
        <w:left w:val="none" w:sz="0" w:space="0" w:color="auto"/>
        <w:bottom w:val="none" w:sz="0" w:space="0" w:color="auto"/>
        <w:right w:val="none" w:sz="0" w:space="0" w:color="auto"/>
      </w:divBdr>
    </w:div>
    <w:div w:id="976185466">
      <w:bodyDiv w:val="1"/>
      <w:marLeft w:val="0"/>
      <w:marRight w:val="0"/>
      <w:marTop w:val="0"/>
      <w:marBottom w:val="0"/>
      <w:divBdr>
        <w:top w:val="none" w:sz="0" w:space="0" w:color="auto"/>
        <w:left w:val="none" w:sz="0" w:space="0" w:color="auto"/>
        <w:bottom w:val="none" w:sz="0" w:space="0" w:color="auto"/>
        <w:right w:val="none" w:sz="0" w:space="0" w:color="auto"/>
      </w:divBdr>
    </w:div>
    <w:div w:id="1158617195">
      <w:bodyDiv w:val="1"/>
      <w:marLeft w:val="0"/>
      <w:marRight w:val="0"/>
      <w:marTop w:val="0"/>
      <w:marBottom w:val="0"/>
      <w:divBdr>
        <w:top w:val="none" w:sz="0" w:space="0" w:color="auto"/>
        <w:left w:val="none" w:sz="0" w:space="0" w:color="auto"/>
        <w:bottom w:val="none" w:sz="0" w:space="0" w:color="auto"/>
        <w:right w:val="none" w:sz="0" w:space="0" w:color="auto"/>
      </w:divBdr>
    </w:div>
    <w:div w:id="1331982461">
      <w:bodyDiv w:val="1"/>
      <w:marLeft w:val="0"/>
      <w:marRight w:val="0"/>
      <w:marTop w:val="0"/>
      <w:marBottom w:val="0"/>
      <w:divBdr>
        <w:top w:val="none" w:sz="0" w:space="0" w:color="auto"/>
        <w:left w:val="none" w:sz="0" w:space="0" w:color="auto"/>
        <w:bottom w:val="none" w:sz="0" w:space="0" w:color="auto"/>
        <w:right w:val="none" w:sz="0" w:space="0" w:color="auto"/>
      </w:divBdr>
    </w:div>
    <w:div w:id="1518302893">
      <w:bodyDiv w:val="1"/>
      <w:marLeft w:val="0"/>
      <w:marRight w:val="0"/>
      <w:marTop w:val="0"/>
      <w:marBottom w:val="0"/>
      <w:divBdr>
        <w:top w:val="none" w:sz="0" w:space="0" w:color="auto"/>
        <w:left w:val="none" w:sz="0" w:space="0" w:color="auto"/>
        <w:bottom w:val="none" w:sz="0" w:space="0" w:color="auto"/>
        <w:right w:val="none" w:sz="0" w:space="0" w:color="auto"/>
      </w:divBdr>
    </w:div>
    <w:div w:id="1918323062">
      <w:bodyDiv w:val="1"/>
      <w:marLeft w:val="0"/>
      <w:marRight w:val="0"/>
      <w:marTop w:val="0"/>
      <w:marBottom w:val="0"/>
      <w:divBdr>
        <w:top w:val="none" w:sz="0" w:space="0" w:color="auto"/>
        <w:left w:val="none" w:sz="0" w:space="0" w:color="auto"/>
        <w:bottom w:val="none" w:sz="0" w:space="0" w:color="auto"/>
        <w:right w:val="none" w:sz="0" w:space="0" w:color="auto"/>
      </w:divBdr>
    </w:div>
    <w:div w:id="19930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fc@gmail.com" TargetMode="Externa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apl\testgri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pl\testgri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pl\testgri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marker>
            <c:symbol val="none"/>
          </c:marker>
          <c:val>
            <c:numRef>
              <c:f>Sheet2!$A$1:$A$12</c:f>
              <c:numCache>
                <c:formatCode>General</c:formatCode>
                <c:ptCount val="12"/>
                <c:pt idx="0">
                  <c:v>1</c:v>
                </c:pt>
                <c:pt idx="1">
                  <c:v>1.4142135623730951</c:v>
                </c:pt>
                <c:pt idx="2">
                  <c:v>1.7320508075688781</c:v>
                </c:pt>
                <c:pt idx="3">
                  <c:v>2</c:v>
                </c:pt>
                <c:pt idx="4">
                  <c:v>2.2360679774997867</c:v>
                </c:pt>
                <c:pt idx="5">
                  <c:v>2.4494897427831792</c:v>
                </c:pt>
                <c:pt idx="6">
                  <c:v>2.6457513110645912</c:v>
                </c:pt>
                <c:pt idx="7">
                  <c:v>2.8284271247461903</c:v>
                </c:pt>
                <c:pt idx="8">
                  <c:v>3</c:v>
                </c:pt>
                <c:pt idx="9">
                  <c:v>3.1622776601683795</c:v>
                </c:pt>
                <c:pt idx="10">
                  <c:v>3.3166247903553998</c:v>
                </c:pt>
                <c:pt idx="11">
                  <c:v>3.4641016151377602</c:v>
                </c:pt>
              </c:numCache>
            </c:numRef>
          </c:val>
        </c:ser>
        <c:marker val="1"/>
        <c:axId val="121007104"/>
        <c:axId val="132748032"/>
      </c:lineChart>
      <c:catAx>
        <c:axId val="121007104"/>
        <c:scaling>
          <c:orientation val="minMax"/>
        </c:scaling>
        <c:axPos val="b"/>
        <c:tickLblPos val="nextTo"/>
        <c:crossAx val="132748032"/>
        <c:crosses val="autoZero"/>
        <c:auto val="1"/>
        <c:lblAlgn val="ctr"/>
        <c:lblOffset val="100"/>
      </c:catAx>
      <c:valAx>
        <c:axId val="132748032"/>
        <c:scaling>
          <c:orientation val="minMax"/>
        </c:scaling>
        <c:axPos val="l"/>
        <c:majorGridlines/>
        <c:numFmt formatCode="General" sourceLinked="1"/>
        <c:tickLblPos val="nextTo"/>
        <c:crossAx val="12100710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val>
            <c:numRef>
              <c:f>Sheet3!$A$1:$A$8</c:f>
              <c:numCache>
                <c:formatCode>General</c:formatCode>
                <c:ptCount val="8"/>
                <c:pt idx="0">
                  <c:v>18</c:v>
                </c:pt>
                <c:pt idx="1">
                  <c:v>20</c:v>
                </c:pt>
                <c:pt idx="2">
                  <c:v>11</c:v>
                </c:pt>
                <c:pt idx="3">
                  <c:v>7</c:v>
                </c:pt>
                <c:pt idx="4">
                  <c:v>36</c:v>
                </c:pt>
                <c:pt idx="5">
                  <c:v>3</c:v>
                </c:pt>
                <c:pt idx="6">
                  <c:v>21</c:v>
                </c:pt>
                <c:pt idx="7">
                  <c:v>13</c:v>
                </c:pt>
              </c:numCache>
            </c:numRef>
          </c:val>
        </c:ser>
        <c:ser>
          <c:idx val="1"/>
          <c:order val="1"/>
          <c:val>
            <c:numRef>
              <c:f>Sheet3!$B$1:$B$8</c:f>
              <c:numCache>
                <c:formatCode>General</c:formatCode>
                <c:ptCount val="8"/>
                <c:pt idx="0">
                  <c:v>31</c:v>
                </c:pt>
                <c:pt idx="1">
                  <c:v>10</c:v>
                </c:pt>
                <c:pt idx="2">
                  <c:v>15</c:v>
                </c:pt>
                <c:pt idx="3">
                  <c:v>20</c:v>
                </c:pt>
                <c:pt idx="4">
                  <c:v>37</c:v>
                </c:pt>
                <c:pt idx="5">
                  <c:v>37</c:v>
                </c:pt>
                <c:pt idx="6">
                  <c:v>21</c:v>
                </c:pt>
                <c:pt idx="7">
                  <c:v>40</c:v>
                </c:pt>
              </c:numCache>
            </c:numRef>
          </c:val>
        </c:ser>
        <c:overlap val="100"/>
        <c:axId val="132760320"/>
        <c:axId val="132761856"/>
      </c:barChart>
      <c:catAx>
        <c:axId val="132760320"/>
        <c:scaling>
          <c:orientation val="minMax"/>
        </c:scaling>
        <c:axPos val="b"/>
        <c:tickLblPos val="nextTo"/>
        <c:crossAx val="132761856"/>
        <c:crosses val="autoZero"/>
        <c:auto val="1"/>
        <c:lblAlgn val="ctr"/>
        <c:lblOffset val="100"/>
      </c:catAx>
      <c:valAx>
        <c:axId val="132761856"/>
        <c:scaling>
          <c:orientation val="minMax"/>
        </c:scaling>
        <c:axPos val="l"/>
        <c:majorGridlines/>
        <c:numFmt formatCode="General" sourceLinked="1"/>
        <c:tickLblPos val="nextTo"/>
        <c:crossAx val="13276032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Chocolate Sales in 2011</a:t>
            </a:r>
          </a:p>
        </c:rich>
      </c:tx>
    </c:title>
    <c:plotArea>
      <c:layout/>
      <c:barChart>
        <c:barDir val="col"/>
        <c:grouping val="stacked"/>
        <c:ser>
          <c:idx val="0"/>
          <c:order val="0"/>
          <c:tx>
            <c:v>Simplicity</c:v>
          </c:tx>
          <c:cat>
            <c:strRef>
              <c:f>Sheet5!$F$1:$F$8</c:f>
              <c:strCache>
                <c:ptCount val="8"/>
                <c:pt idx="0">
                  <c:v>Jan</c:v>
                </c:pt>
                <c:pt idx="1">
                  <c:v>Feb</c:v>
                </c:pt>
                <c:pt idx="2">
                  <c:v>Mar</c:v>
                </c:pt>
                <c:pt idx="3">
                  <c:v>Apr</c:v>
                </c:pt>
                <c:pt idx="4">
                  <c:v>May</c:v>
                </c:pt>
                <c:pt idx="5">
                  <c:v>Jun</c:v>
                </c:pt>
                <c:pt idx="6">
                  <c:v>Jul</c:v>
                </c:pt>
                <c:pt idx="7">
                  <c:v>Aug</c:v>
                </c:pt>
              </c:strCache>
            </c:strRef>
          </c:cat>
          <c:val>
            <c:numRef>
              <c:f>Sheet5!$A$1:$A$8</c:f>
              <c:numCache>
                <c:formatCode>General</c:formatCode>
                <c:ptCount val="8"/>
                <c:pt idx="0">
                  <c:v>6</c:v>
                </c:pt>
                <c:pt idx="1">
                  <c:v>28</c:v>
                </c:pt>
                <c:pt idx="2">
                  <c:v>26</c:v>
                </c:pt>
                <c:pt idx="3">
                  <c:v>30</c:v>
                </c:pt>
                <c:pt idx="4">
                  <c:v>36</c:v>
                </c:pt>
                <c:pt idx="5">
                  <c:v>13</c:v>
                </c:pt>
                <c:pt idx="6">
                  <c:v>21</c:v>
                </c:pt>
                <c:pt idx="7">
                  <c:v>34</c:v>
                </c:pt>
              </c:numCache>
            </c:numRef>
          </c:val>
        </c:ser>
        <c:ser>
          <c:idx val="1"/>
          <c:order val="1"/>
          <c:tx>
            <c:v>Superchoc</c:v>
          </c:tx>
          <c:val>
            <c:numRef>
              <c:f>Sheet5!$B$1:$B$8</c:f>
              <c:numCache>
                <c:formatCode>General</c:formatCode>
                <c:ptCount val="8"/>
                <c:pt idx="0">
                  <c:v>1</c:v>
                </c:pt>
                <c:pt idx="1">
                  <c:v>35</c:v>
                </c:pt>
                <c:pt idx="2">
                  <c:v>30</c:v>
                </c:pt>
                <c:pt idx="3">
                  <c:v>40</c:v>
                </c:pt>
                <c:pt idx="4">
                  <c:v>10</c:v>
                </c:pt>
                <c:pt idx="5">
                  <c:v>15</c:v>
                </c:pt>
                <c:pt idx="6">
                  <c:v>24</c:v>
                </c:pt>
                <c:pt idx="7">
                  <c:v>17</c:v>
                </c:pt>
              </c:numCache>
            </c:numRef>
          </c:val>
        </c:ser>
        <c:overlap val="100"/>
        <c:axId val="135035136"/>
        <c:axId val="135053312"/>
      </c:barChart>
      <c:catAx>
        <c:axId val="135035136"/>
        <c:scaling>
          <c:orientation val="minMax"/>
        </c:scaling>
        <c:axPos val="b"/>
        <c:tickLblPos val="nextTo"/>
        <c:crossAx val="135053312"/>
        <c:crosses val="autoZero"/>
        <c:auto val="1"/>
        <c:lblAlgn val="ctr"/>
        <c:lblOffset val="100"/>
      </c:catAx>
      <c:valAx>
        <c:axId val="135053312"/>
        <c:scaling>
          <c:orientation val="minMax"/>
        </c:scaling>
        <c:axPos val="l"/>
        <c:majorGridlines/>
        <c:title>
          <c:tx>
            <c:rich>
              <a:bodyPr/>
              <a:lstStyle/>
              <a:p>
                <a:pPr>
                  <a:defRPr/>
                </a:pPr>
                <a:r>
                  <a:rPr lang="en-US"/>
                  <a:t>Thousand</a:t>
                </a:r>
              </a:p>
            </c:rich>
          </c:tx>
        </c:title>
        <c:numFmt formatCode="General" sourceLinked="1"/>
        <c:tickLblPos val="nextTo"/>
        <c:crossAx val="13503513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653F277-5164-495F-8F6A-7D723226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8314</TotalTime>
  <Pages>22</Pages>
  <Words>7222</Words>
  <Characters>41166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Crossley</dc:creator>
  <cp:lastModifiedBy>David</cp:lastModifiedBy>
  <cp:revision>93</cp:revision>
  <dcterms:created xsi:type="dcterms:W3CDTF">2011-09-08T13:34:00Z</dcterms:created>
  <dcterms:modified xsi:type="dcterms:W3CDTF">2011-09-29T22:09:00Z</dcterms:modified>
</cp:coreProperties>
</file>